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7A4" w14:textId="77777777" w:rsidR="00932F11" w:rsidRDefault="00932F11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1A45C325" w14:textId="77777777" w:rsidR="00E16737" w:rsidRDefault="00E16737" w:rsidP="00E16737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015C19BE" w14:textId="77777777" w:rsidR="00E16737" w:rsidRDefault="00E16737" w:rsidP="00E16737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2023年全国职业院校技能大赛</w:t>
      </w:r>
    </w:p>
    <w:p w14:paraId="45544373" w14:textId="77777777" w:rsidR="00E16737" w:rsidRDefault="00E16737" w:rsidP="00E16737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4CAC59CF" w14:textId="77777777" w:rsidR="00E16737" w:rsidRDefault="00E16737" w:rsidP="00E16737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0AFE4700" w14:textId="77777777" w:rsidR="00E16737" w:rsidRPr="00D42778" w:rsidRDefault="00E16737" w:rsidP="00E16737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 w:rsidRPr="00D42778"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57F67496" w14:textId="5FE327FF" w:rsidR="00E16737" w:rsidRPr="00614920" w:rsidRDefault="00E16737" w:rsidP="00E16737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614920">
        <w:rPr>
          <w:rFonts w:asciiTheme="minorEastAsia" w:hAnsiTheme="minorEastAsia" w:cs="宋体" w:hint="eastAsia"/>
          <w:b/>
          <w:sz w:val="56"/>
        </w:rPr>
        <w:t>赛题第</w:t>
      </w:r>
      <w:r>
        <w:rPr>
          <w:rFonts w:asciiTheme="minorEastAsia" w:hAnsiTheme="minorEastAsia" w:cs="宋体"/>
          <w:b/>
          <w:sz w:val="56"/>
        </w:rPr>
        <w:t>4</w:t>
      </w:r>
      <w:r w:rsidRPr="00614920">
        <w:rPr>
          <w:rFonts w:asciiTheme="minorEastAsia" w:hAnsiTheme="minorEastAsia" w:cs="宋体"/>
          <w:b/>
          <w:sz w:val="56"/>
        </w:rPr>
        <w:t>套</w:t>
      </w:r>
    </w:p>
    <w:p w14:paraId="24E37111" w14:textId="77777777" w:rsidR="00E16737" w:rsidRPr="00614920" w:rsidRDefault="00E16737" w:rsidP="00E16737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 w:rsidRPr="00614920">
        <w:rPr>
          <w:rFonts w:asciiTheme="minorEastAsia" w:hAnsiTheme="minorEastAsia" w:cs="宋体" w:hint="eastAsia"/>
          <w:b/>
          <w:sz w:val="56"/>
        </w:rPr>
        <w:t>模块A：网络构建</w:t>
      </w:r>
    </w:p>
    <w:p w14:paraId="44755318" w14:textId="77777777" w:rsidR="00E16737" w:rsidRDefault="00E16737" w:rsidP="00E16737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6401A937" w14:textId="77777777" w:rsidR="00E16737" w:rsidRDefault="00E16737" w:rsidP="00E16737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2EC59998" w14:textId="77777777" w:rsidR="00E16737" w:rsidRDefault="00E16737" w:rsidP="00E16737">
      <w:pPr>
        <w:spacing w:line="48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0576DC7" wp14:editId="351B09A4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244C" w14:textId="77777777" w:rsidR="00E16737" w:rsidRDefault="00E16737" w:rsidP="00E16737">
      <w:pPr>
        <w:jc w:val="center"/>
        <w:rPr>
          <w:rFonts w:ascii="宋体" w:eastAsia="宋体" w:hAnsi="宋体" w:cs="宋体"/>
          <w:b/>
          <w:bCs/>
          <w:color w:val="000000" w:themeColor="text1"/>
          <w:sz w:val="56"/>
          <w:szCs w:val="56"/>
        </w:rPr>
      </w:pPr>
    </w:p>
    <w:p w14:paraId="13F9D5DE" w14:textId="77777777" w:rsidR="00932F11" w:rsidRDefault="00932F11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728E5740" w14:textId="77777777" w:rsidR="00932F11" w:rsidRDefault="00932F11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59B61587" w14:textId="77777777" w:rsidR="00932F11" w:rsidRDefault="00932F11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3964CFCF" w14:textId="77777777" w:rsidR="00932F11" w:rsidRDefault="00932F11">
      <w:pPr>
        <w:pStyle w:val="TOC11"/>
        <w:spacing w:before="0" w:line="360" w:lineRule="auto"/>
        <w:rPr>
          <w:rFonts w:ascii="宋体" w:eastAsia="宋体" w:hAnsi="宋体" w:cs="宋体"/>
          <w:b w:val="0"/>
          <w:color w:val="000000" w:themeColor="text1"/>
          <w:sz w:val="24"/>
          <w:szCs w:val="24"/>
          <w:lang w:val="zh-CN"/>
        </w:rPr>
        <w:sectPr w:rsidR="00932F11">
          <w:footerReference w:type="default" r:id="rId10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sdt>
      <w:sdtPr>
        <w:rPr>
          <w:rFonts w:ascii="宋体" w:eastAsia="宋体" w:hAnsi="宋体" w:cs="宋体" w:hint="eastAsia"/>
          <w:b w:val="0"/>
          <w:bCs w:val="0"/>
          <w:color w:val="000000" w:themeColor="text1"/>
          <w:kern w:val="2"/>
          <w:sz w:val="30"/>
          <w:szCs w:val="30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6B850406" w14:textId="3C886818" w:rsidR="00932F11" w:rsidRPr="00B00288" w:rsidRDefault="00000000">
          <w:pPr>
            <w:pStyle w:val="TOC11"/>
            <w:spacing w:before="0" w:line="360" w:lineRule="auto"/>
            <w:jc w:val="center"/>
            <w:rPr>
              <w:rFonts w:asciiTheme="minorEastAsia" w:eastAsiaTheme="minorEastAsia" w:hAnsiTheme="minorEastAsia" w:cs="宋体"/>
              <w:color w:val="000000" w:themeColor="text1"/>
              <w:sz w:val="30"/>
              <w:szCs w:val="30"/>
            </w:rPr>
          </w:pPr>
          <w:r w:rsidRPr="00B00288">
            <w:rPr>
              <w:rFonts w:asciiTheme="minorEastAsia" w:eastAsiaTheme="minorEastAsia" w:hAnsiTheme="minorEastAsia" w:cs="宋体" w:hint="eastAsia"/>
              <w:color w:val="000000" w:themeColor="text1"/>
              <w:sz w:val="30"/>
              <w:szCs w:val="30"/>
              <w:lang w:val="zh-CN"/>
            </w:rPr>
            <w:t>目</w:t>
          </w:r>
          <w:r w:rsidR="00B00288">
            <w:rPr>
              <w:rFonts w:asciiTheme="minorEastAsia" w:eastAsiaTheme="minorEastAsia" w:hAnsiTheme="minorEastAsia" w:cs="宋体" w:hint="eastAsia"/>
              <w:color w:val="000000" w:themeColor="text1"/>
              <w:sz w:val="30"/>
              <w:szCs w:val="30"/>
              <w:lang w:val="zh-CN"/>
            </w:rPr>
            <w:t xml:space="preserve"> </w:t>
          </w:r>
          <w:r w:rsidR="00B00288">
            <w:rPr>
              <w:rFonts w:asciiTheme="minorEastAsia" w:eastAsiaTheme="minorEastAsia" w:hAnsiTheme="minorEastAsia" w:cs="宋体"/>
              <w:color w:val="000000" w:themeColor="text1"/>
              <w:sz w:val="30"/>
              <w:szCs w:val="30"/>
              <w:lang w:val="zh-CN"/>
            </w:rPr>
            <w:t xml:space="preserve"> </w:t>
          </w:r>
          <w:r w:rsidRPr="00B00288">
            <w:rPr>
              <w:rFonts w:asciiTheme="minorEastAsia" w:eastAsiaTheme="minorEastAsia" w:hAnsiTheme="minorEastAsia" w:cs="宋体" w:hint="eastAsia"/>
              <w:color w:val="000000" w:themeColor="text1"/>
              <w:sz w:val="30"/>
              <w:szCs w:val="30"/>
              <w:lang w:val="zh-CN"/>
            </w:rPr>
            <w:t>录</w:t>
          </w:r>
        </w:p>
        <w:p w14:paraId="1025D362" w14:textId="6DCD6C14" w:rsidR="00B00288" w:rsidRPr="00B00288" w:rsidRDefault="00000000" w:rsidP="00B00288">
          <w:pPr>
            <w:pStyle w:val="TOC1"/>
            <w:tabs>
              <w:tab w:val="right" w:leader="dot" w:pos="8494"/>
            </w:tabs>
            <w:spacing w:before="120" w:after="120" w:line="300" w:lineRule="auto"/>
            <w:rPr>
              <w:rFonts w:asciiTheme="minorEastAsia" w:hAnsiTheme="minorEastAsia"/>
              <w:noProof/>
              <w:sz w:val="30"/>
              <w:szCs w:val="30"/>
            </w:rPr>
          </w:pPr>
          <w:r w:rsidRPr="00B00288">
            <w:rPr>
              <w:rFonts w:asciiTheme="minorEastAsia" w:hAnsiTheme="minorEastAsia" w:cs="宋体" w:hint="eastAsia"/>
              <w:color w:val="000000" w:themeColor="text1"/>
              <w:sz w:val="30"/>
              <w:szCs w:val="30"/>
            </w:rPr>
            <w:fldChar w:fldCharType="begin"/>
          </w:r>
          <w:r w:rsidRPr="00B00288">
            <w:rPr>
              <w:rFonts w:asciiTheme="minorEastAsia" w:hAnsiTheme="minorEastAsia" w:cs="宋体" w:hint="eastAsia"/>
              <w:color w:val="000000" w:themeColor="text1"/>
              <w:sz w:val="30"/>
              <w:szCs w:val="30"/>
            </w:rPr>
            <w:instrText xml:space="preserve"> TOC \o "1-3" \h \z \u </w:instrText>
          </w:r>
          <w:r w:rsidRPr="00B00288">
            <w:rPr>
              <w:rFonts w:asciiTheme="minorEastAsia" w:hAnsiTheme="minorEastAsia" w:cs="宋体" w:hint="eastAsia"/>
              <w:color w:val="000000" w:themeColor="text1"/>
              <w:sz w:val="30"/>
              <w:szCs w:val="30"/>
            </w:rPr>
            <w:fldChar w:fldCharType="separate"/>
          </w:r>
          <w:hyperlink w:anchor="_Toc132387982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一、任务清单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_Toc132387982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62B10C0" w14:textId="757422C2" w:rsidR="00B00288" w:rsidRPr="00B00288" w:rsidRDefault="00000000">
          <w:pPr>
            <w:pStyle w:val="TOC1"/>
            <w:tabs>
              <w:tab w:val="right" w:leader="dot" w:pos="8494"/>
            </w:tabs>
            <w:rPr>
              <w:rFonts w:asciiTheme="minorEastAsia" w:hAnsiTheme="minorEastAsia"/>
              <w:noProof/>
              <w:sz w:val="30"/>
              <w:szCs w:val="30"/>
            </w:rPr>
          </w:pPr>
          <w:hyperlink w:anchor="_Toc132387983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（一）基础配置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_Toc132387983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D2E476E" w14:textId="783E4255" w:rsidR="00B00288" w:rsidRPr="00B00288" w:rsidRDefault="00000000">
          <w:pPr>
            <w:pStyle w:val="TOC1"/>
            <w:tabs>
              <w:tab w:val="right" w:leader="dot" w:pos="8494"/>
            </w:tabs>
            <w:rPr>
              <w:rFonts w:asciiTheme="minorEastAsia" w:hAnsiTheme="minorEastAsia"/>
              <w:noProof/>
              <w:sz w:val="30"/>
              <w:szCs w:val="30"/>
            </w:rPr>
          </w:pPr>
          <w:hyperlink w:anchor="_Toc132387984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（二）有线网络配置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_Toc132387984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1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3770AD9" w14:textId="3F6E77C2" w:rsidR="00B00288" w:rsidRPr="00B00288" w:rsidRDefault="00000000">
          <w:pPr>
            <w:pStyle w:val="TOC1"/>
            <w:tabs>
              <w:tab w:val="right" w:leader="dot" w:pos="8494"/>
            </w:tabs>
            <w:rPr>
              <w:rFonts w:asciiTheme="minorEastAsia" w:hAnsiTheme="minorEastAsia"/>
              <w:noProof/>
              <w:sz w:val="30"/>
              <w:szCs w:val="30"/>
            </w:rPr>
          </w:pPr>
          <w:hyperlink w:anchor="_Toc132387985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（三）无线网络配置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_Toc132387985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3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8E7F009" w14:textId="165CE017" w:rsidR="00B00288" w:rsidRPr="00B00288" w:rsidRDefault="00000000">
          <w:pPr>
            <w:pStyle w:val="TOC1"/>
            <w:tabs>
              <w:tab w:val="right" w:leader="dot" w:pos="8494"/>
            </w:tabs>
            <w:rPr>
              <w:rFonts w:asciiTheme="minorEastAsia" w:hAnsiTheme="minorEastAsia"/>
              <w:noProof/>
              <w:sz w:val="30"/>
              <w:szCs w:val="30"/>
            </w:rPr>
          </w:pPr>
          <w:hyperlink w:anchor="_Toc132387986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（四）出口网络配置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_Toc132387986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4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4F074DF" w14:textId="2BF66334" w:rsidR="00B00288" w:rsidRPr="00B00288" w:rsidRDefault="00000000">
          <w:pPr>
            <w:pStyle w:val="TOC1"/>
            <w:tabs>
              <w:tab w:val="right" w:leader="dot" w:pos="8494"/>
            </w:tabs>
            <w:rPr>
              <w:rFonts w:asciiTheme="minorEastAsia" w:hAnsiTheme="minorEastAsia"/>
              <w:noProof/>
              <w:sz w:val="30"/>
              <w:szCs w:val="30"/>
            </w:rPr>
          </w:pPr>
          <w:hyperlink w:anchor="_Toc132387987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（五）网络运维配置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_Toc132387987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5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7C03C32" w14:textId="382BF209" w:rsidR="00B00288" w:rsidRPr="00B00288" w:rsidRDefault="00000000">
          <w:pPr>
            <w:pStyle w:val="TOC1"/>
            <w:tabs>
              <w:tab w:val="right" w:leader="dot" w:pos="8494"/>
            </w:tabs>
            <w:rPr>
              <w:rFonts w:asciiTheme="minorEastAsia" w:hAnsiTheme="minorEastAsia"/>
              <w:noProof/>
              <w:sz w:val="30"/>
              <w:szCs w:val="30"/>
            </w:rPr>
          </w:pPr>
          <w:hyperlink w:anchor="_Toc132387988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（六）SDN网络配置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_Toc132387988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5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4D211F2" w14:textId="5ABED887" w:rsidR="00B00288" w:rsidRPr="00B00288" w:rsidRDefault="00000000">
          <w:pPr>
            <w:pStyle w:val="TOC1"/>
            <w:tabs>
              <w:tab w:val="right" w:leader="dot" w:pos="8494"/>
            </w:tabs>
            <w:rPr>
              <w:rFonts w:asciiTheme="minorEastAsia" w:hAnsiTheme="minorEastAsia"/>
              <w:noProof/>
              <w:sz w:val="30"/>
              <w:szCs w:val="30"/>
            </w:rPr>
          </w:pPr>
          <w:hyperlink w:anchor="_Toc132387989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附录1：拓扑图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_Toc132387989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6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A074B34" w14:textId="5A9E86A2" w:rsidR="00B00288" w:rsidRPr="00B00288" w:rsidRDefault="00000000" w:rsidP="00B00288">
          <w:pPr>
            <w:pStyle w:val="TOC1"/>
            <w:widowControl/>
            <w:tabs>
              <w:tab w:val="right" w:leader="dot" w:pos="8494"/>
            </w:tabs>
            <w:spacing w:before="120" w:after="120" w:line="300" w:lineRule="auto"/>
            <w:jc w:val="left"/>
            <w:rPr>
              <w:rFonts w:asciiTheme="minorEastAsia" w:hAnsiTheme="minorEastAsia"/>
              <w:noProof/>
              <w:sz w:val="30"/>
              <w:szCs w:val="30"/>
            </w:rPr>
          </w:pPr>
          <w:hyperlink w:anchor="_Toc132387990" w:history="1">
            <w:r w:rsidR="00B00288" w:rsidRPr="00B00288">
              <w:rPr>
                <w:rStyle w:val="af3"/>
                <w:rFonts w:asciiTheme="minorEastAsia" w:hAnsiTheme="minorEastAsia" w:cs="宋体"/>
                <w:noProof/>
                <w:sz w:val="30"/>
                <w:szCs w:val="30"/>
              </w:rPr>
              <w:t>附录2：地址规划表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ab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begin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instrText xml:space="preserve"> PAGEREF _Toc132387990 \h </w:instrTex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separate"/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t>7</w:t>
            </w:r>
            <w:r w:rsidR="00B00288" w:rsidRPr="00B00288">
              <w:rPr>
                <w:rFonts w:asciiTheme="minorEastAsia" w:hAnsiTheme="minor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23D6394" w14:textId="713AE09D" w:rsidR="00932F11" w:rsidRDefault="00000000">
          <w:pPr>
            <w:rPr>
              <w:rFonts w:ascii="宋体" w:eastAsia="宋体" w:hAnsi="宋体" w:cs="宋体"/>
              <w:color w:val="000000" w:themeColor="text1"/>
              <w:sz w:val="24"/>
              <w:szCs w:val="24"/>
            </w:rPr>
          </w:pPr>
          <w:r w:rsidRPr="00B00288">
            <w:rPr>
              <w:rFonts w:asciiTheme="minorEastAsia" w:hAnsiTheme="minorEastAsia" w:cs="宋体" w:hint="eastAsia"/>
              <w:color w:val="000000" w:themeColor="text1"/>
              <w:sz w:val="30"/>
              <w:szCs w:val="30"/>
            </w:rPr>
            <w:fldChar w:fldCharType="end"/>
          </w:r>
        </w:p>
      </w:sdtContent>
    </w:sdt>
    <w:p w14:paraId="18221097" w14:textId="77777777" w:rsidR="00932F11" w:rsidRDefault="00932F11"/>
    <w:p w14:paraId="6DE332F1" w14:textId="77777777" w:rsidR="00932F11" w:rsidRDefault="00932F11"/>
    <w:p w14:paraId="008F1F64" w14:textId="77777777" w:rsidR="00932F11" w:rsidRDefault="00000000">
      <w:pPr>
        <w:tabs>
          <w:tab w:val="left" w:pos="7600"/>
        </w:tabs>
      </w:pPr>
      <w:r>
        <w:rPr>
          <w:rFonts w:hint="eastAsia"/>
        </w:rPr>
        <w:tab/>
      </w:r>
    </w:p>
    <w:p w14:paraId="7C1C3EC8" w14:textId="77777777" w:rsidR="00E16737" w:rsidRDefault="00E16737">
      <w:pPr>
        <w:tabs>
          <w:tab w:val="left" w:pos="7600"/>
        </w:tabs>
      </w:pPr>
    </w:p>
    <w:p w14:paraId="40262955" w14:textId="638839BF" w:rsidR="00E16737" w:rsidRDefault="00E16737">
      <w:pPr>
        <w:tabs>
          <w:tab w:val="left" w:pos="7600"/>
        </w:tabs>
        <w:sectPr w:rsidR="00E16737">
          <w:footerReference w:type="default" r:id="rId11"/>
          <w:pgSz w:w="11906" w:h="16838"/>
          <w:pgMar w:top="1440" w:right="1701" w:bottom="1440" w:left="1701" w:header="851" w:footer="992" w:gutter="0"/>
          <w:pgNumType w:start="2"/>
          <w:cols w:space="720"/>
          <w:docGrid w:type="lines" w:linePitch="312"/>
        </w:sectPr>
      </w:pPr>
    </w:p>
    <w:p w14:paraId="130C7D5F" w14:textId="77777777" w:rsidR="00932F11" w:rsidRPr="00B00288" w:rsidRDefault="00000000">
      <w:pPr>
        <w:pStyle w:val="1"/>
        <w:spacing w:before="0" w:after="0"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0" w:name="_Toc9366"/>
      <w:bookmarkStart w:id="1" w:name="_Toc10131"/>
      <w:bookmarkStart w:id="2" w:name="_Toc132387982"/>
      <w:r w:rsidRPr="00B00288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一、任务清单</w:t>
      </w:r>
      <w:bookmarkEnd w:id="0"/>
      <w:bookmarkEnd w:id="1"/>
      <w:bookmarkEnd w:id="2"/>
    </w:p>
    <w:p w14:paraId="613250AB" w14:textId="77777777" w:rsidR="00932F11" w:rsidRDefault="00000000">
      <w:pPr>
        <w:pStyle w:val="1"/>
        <w:spacing w:after="120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3" w:name="_Toc11508"/>
      <w:bookmarkStart w:id="4" w:name="_Toc12129"/>
      <w:bookmarkStart w:id="5" w:name="_Toc132387983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（一）基础配置</w:t>
      </w:r>
      <w:bookmarkEnd w:id="3"/>
      <w:bookmarkEnd w:id="4"/>
      <w:bookmarkEnd w:id="5"/>
    </w:p>
    <w:p w14:paraId="624DA1EF" w14:textId="77777777" w:rsidR="00932F11" w:rsidRPr="00B00288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1.根据附录1、附录2，配置设备接口信息。</w:t>
      </w:r>
    </w:p>
    <w:p w14:paraId="574A4AA7" w14:textId="77777777" w:rsidR="00932F11" w:rsidRPr="00B00288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2.所有交换机和无线控制器开启SSH服务，用户名密码分别为admin、</w:t>
      </w:r>
      <w:r w:rsidRPr="00B00288">
        <w:rPr>
          <w:rFonts w:ascii="宋体" w:eastAsia="宋体" w:hAnsi="宋体" w:cs="宋体"/>
          <w:sz w:val="24"/>
          <w:szCs w:val="24"/>
        </w:rPr>
        <w:t>Ruijie1234</w:t>
      </w:r>
      <w:r w:rsidRPr="00B00288">
        <w:rPr>
          <w:rFonts w:ascii="宋体" w:eastAsia="宋体" w:hAnsi="宋体" w:cs="宋体" w:hint="eastAsia"/>
          <w:sz w:val="24"/>
          <w:szCs w:val="24"/>
        </w:rPr>
        <w:t>；密码为明文类型,特权密码为</w:t>
      </w:r>
      <w:r w:rsidRPr="00B00288">
        <w:rPr>
          <w:rFonts w:ascii="宋体" w:eastAsia="宋体" w:hAnsi="宋体" w:cs="宋体"/>
          <w:sz w:val="24"/>
          <w:szCs w:val="24"/>
        </w:rPr>
        <w:t>Ruijie123</w:t>
      </w:r>
      <w:r w:rsidRPr="00B00288">
        <w:rPr>
          <w:rFonts w:ascii="宋体" w:eastAsia="宋体" w:hAnsi="宋体" w:cs="宋体" w:hint="eastAsia"/>
          <w:sz w:val="24"/>
          <w:szCs w:val="24"/>
        </w:rPr>
        <w:t>。</w:t>
      </w:r>
    </w:p>
    <w:p w14:paraId="581EDA09" w14:textId="77777777" w:rsidR="00932F11" w:rsidRPr="00B00288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3.交换设备配置SNMP功能，向主机172.16.0.254发送Trap消息版本采用V2C，读写的Community为“Test</w:t>
      </w:r>
      <w:r w:rsidRPr="00B00288">
        <w:rPr>
          <w:rFonts w:ascii="宋体" w:eastAsia="宋体" w:hAnsi="宋体" w:cs="宋体"/>
          <w:sz w:val="24"/>
          <w:szCs w:val="24"/>
        </w:rPr>
        <w:t>1234</w:t>
      </w:r>
      <w:r w:rsidRPr="00B00288">
        <w:rPr>
          <w:rFonts w:ascii="宋体" w:eastAsia="宋体" w:hAnsi="宋体" w:cs="宋体" w:hint="eastAsia"/>
          <w:sz w:val="24"/>
          <w:szCs w:val="24"/>
        </w:rPr>
        <w:t>”，只读的Community为“</w:t>
      </w:r>
      <w:r w:rsidRPr="00B00288">
        <w:rPr>
          <w:rFonts w:ascii="宋体" w:eastAsia="宋体" w:hAnsi="宋体" w:cs="宋体"/>
          <w:sz w:val="24"/>
          <w:szCs w:val="24"/>
        </w:rPr>
        <w:t>P</w:t>
      </w:r>
      <w:r w:rsidRPr="00B00288">
        <w:rPr>
          <w:rFonts w:ascii="宋体" w:eastAsia="宋体" w:hAnsi="宋体" w:cs="宋体" w:hint="eastAsia"/>
          <w:sz w:val="24"/>
          <w:szCs w:val="24"/>
        </w:rPr>
        <w:t>ublic</w:t>
      </w:r>
      <w:r w:rsidRPr="00B00288">
        <w:rPr>
          <w:rFonts w:ascii="宋体" w:eastAsia="宋体" w:hAnsi="宋体" w:cs="宋体"/>
          <w:sz w:val="24"/>
          <w:szCs w:val="24"/>
        </w:rPr>
        <w:t>123</w:t>
      </w:r>
      <w:r w:rsidRPr="00B00288">
        <w:rPr>
          <w:rFonts w:ascii="宋体" w:eastAsia="宋体" w:hAnsi="宋体" w:cs="宋体" w:hint="eastAsia"/>
          <w:sz w:val="24"/>
          <w:szCs w:val="24"/>
        </w:rPr>
        <w:t>”，开启Trap消息。</w:t>
      </w:r>
    </w:p>
    <w:p w14:paraId="329F5E4B" w14:textId="77777777" w:rsidR="00932F11" w:rsidRDefault="00000000">
      <w:pPr>
        <w:pStyle w:val="1"/>
        <w:spacing w:after="120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6" w:name="_Toc8935"/>
      <w:bookmarkStart w:id="7" w:name="_Toc8750"/>
      <w:bookmarkStart w:id="8" w:name="_Toc132387984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（二）有线网络配置</w:t>
      </w:r>
      <w:bookmarkEnd w:id="6"/>
      <w:bookmarkEnd w:id="7"/>
      <w:bookmarkEnd w:id="8"/>
    </w:p>
    <w:p w14:paraId="26F1209D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1.在全网Trunk链路上做VLAN修剪。</w:t>
      </w:r>
    </w:p>
    <w:p w14:paraId="0B7CF7D0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2.在S7交换机使用Private Vlan。</w:t>
      </w:r>
    </w:p>
    <w:p w14:paraId="543B92B2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3.在S3上只针对A公司涉密部门VLAN10网段与总部VLAN40网段流量（ACL编号100）做端口镜像，目的端口为Gi0/24，并且监控服务器也能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正常访问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互联网。</w:t>
      </w:r>
    </w:p>
    <w:p w14:paraId="0C778FFB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4.在交换机S3、S4上配置DHCP中继，对VLAN10内的用户进行中继。具体要求如下：DHCP服务器搭建于EG2上，DHCP对外服务使用loopback 0地址。</w:t>
      </w:r>
    </w:p>
    <w:p w14:paraId="61DB5770" w14:textId="6EE10546" w:rsidR="00B00288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5.在交换机S3、S4上配置MSTP防止二层环路。要求VLAN10、VLAN20、VLAN30、VLAN40、VLAN100数据流经过S3转发，VLAN50、VLAN60数据流经过S4转发，S3、S4其中一台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宕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机时均可无缝切换至另一台进行转发。所配置的参数要求如下：region-name为test；revision版本为1；实例1，包含VLAN10、VLAN20、VLAN30、VLAN40、VLAN100；实例2，包含VLAN50,VLAN60；S3作为实例0、1中的主根，S4作为实例0、1的从根；S4作为实例2中的主根，S3作为实例2的从根；主根优先级为4096，从根优先级为8192；在S3和S4上配置VRRP，实现主机的网关冗余。所配置的参数要求如表1；S3、S4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各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VRRP组中高优先级设置为200，低优先级设置为110。</w:t>
      </w:r>
      <w:r w:rsidR="00B00288">
        <w:rPr>
          <w:rFonts w:ascii="宋体" w:eastAsia="宋体" w:hAnsi="宋体" w:cs="宋体"/>
          <w:color w:val="000000" w:themeColor="text1"/>
          <w:sz w:val="24"/>
          <w:szCs w:val="24"/>
        </w:rPr>
        <w:br w:type="page"/>
      </w:r>
    </w:p>
    <w:p w14:paraId="49943D79" w14:textId="77777777" w:rsidR="00932F11" w:rsidRDefault="00932F11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36B659ED" w14:textId="77777777" w:rsidR="00932F11" w:rsidRDefault="00000000">
      <w:pPr>
        <w:spacing w:line="360" w:lineRule="auto"/>
        <w:jc w:val="center"/>
        <w:rPr>
          <w:rFonts w:ascii="仿宋" w:eastAsia="仿宋" w:hAnsi="仿宋" w:cs="仿宋"/>
          <w:sz w:val="22"/>
          <w:szCs w:val="28"/>
        </w:rPr>
      </w:pPr>
      <w:bookmarkStart w:id="9" w:name="_Ref448678358"/>
      <w:r>
        <w:rPr>
          <w:rFonts w:ascii="仿宋" w:eastAsia="仿宋" w:hAnsi="仿宋" w:cs="仿宋" w:hint="eastAsia"/>
          <w:sz w:val="22"/>
          <w:szCs w:val="28"/>
        </w:rPr>
        <w:t>表1 S3和S4的VRRP参数表</w:t>
      </w:r>
      <w:bookmarkEnd w:id="9"/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318"/>
        <w:gridCol w:w="2453"/>
      </w:tblGrid>
      <w:tr w:rsidR="00932F11" w14:paraId="0A5CB3C4" w14:textId="77777777">
        <w:trPr>
          <w:jc w:val="center"/>
        </w:trPr>
        <w:tc>
          <w:tcPr>
            <w:tcW w:w="2723" w:type="dxa"/>
            <w:vAlign w:val="center"/>
          </w:tcPr>
          <w:p w14:paraId="0CA4A4B4" w14:textId="77777777" w:rsidR="00932F11" w:rsidRDefault="00000000">
            <w:pPr>
              <w:pStyle w:val="af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VLAN</w:t>
            </w:r>
          </w:p>
        </w:tc>
        <w:tc>
          <w:tcPr>
            <w:tcW w:w="3318" w:type="dxa"/>
            <w:vAlign w:val="center"/>
          </w:tcPr>
          <w:p w14:paraId="234F4B6F" w14:textId="77777777" w:rsidR="00932F11" w:rsidRDefault="00000000">
            <w:pPr>
              <w:pStyle w:val="af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VRRP备份组号（VRID）</w:t>
            </w:r>
          </w:p>
        </w:tc>
        <w:tc>
          <w:tcPr>
            <w:tcW w:w="2453" w:type="dxa"/>
            <w:vAlign w:val="center"/>
          </w:tcPr>
          <w:p w14:paraId="340DA416" w14:textId="77777777" w:rsidR="00932F11" w:rsidRDefault="00000000">
            <w:pPr>
              <w:pStyle w:val="af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VRRP虚拟IP</w:t>
            </w:r>
          </w:p>
        </w:tc>
      </w:tr>
      <w:tr w:rsidR="00932F11" w14:paraId="690893B4" w14:textId="77777777">
        <w:trPr>
          <w:jc w:val="center"/>
        </w:trPr>
        <w:tc>
          <w:tcPr>
            <w:tcW w:w="2723" w:type="dxa"/>
          </w:tcPr>
          <w:p w14:paraId="21691C87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VLAN10</w:t>
            </w:r>
          </w:p>
        </w:tc>
        <w:tc>
          <w:tcPr>
            <w:tcW w:w="3318" w:type="dxa"/>
          </w:tcPr>
          <w:p w14:paraId="587834F8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453" w:type="dxa"/>
          </w:tcPr>
          <w:p w14:paraId="1694E457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192.1.10.254</w:t>
            </w:r>
          </w:p>
        </w:tc>
      </w:tr>
      <w:tr w:rsidR="00932F11" w14:paraId="5FCFA5C1" w14:textId="77777777">
        <w:trPr>
          <w:jc w:val="center"/>
        </w:trPr>
        <w:tc>
          <w:tcPr>
            <w:tcW w:w="2723" w:type="dxa"/>
          </w:tcPr>
          <w:p w14:paraId="09173FC7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VLAN20</w:t>
            </w:r>
          </w:p>
        </w:tc>
        <w:tc>
          <w:tcPr>
            <w:tcW w:w="3318" w:type="dxa"/>
          </w:tcPr>
          <w:p w14:paraId="5BF67189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53" w:type="dxa"/>
          </w:tcPr>
          <w:p w14:paraId="186E701C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192.1.20.254</w:t>
            </w:r>
          </w:p>
        </w:tc>
      </w:tr>
      <w:tr w:rsidR="00932F11" w14:paraId="06D8258F" w14:textId="77777777">
        <w:trPr>
          <w:jc w:val="center"/>
        </w:trPr>
        <w:tc>
          <w:tcPr>
            <w:tcW w:w="2723" w:type="dxa"/>
          </w:tcPr>
          <w:p w14:paraId="3C16D72C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VLAN30</w:t>
            </w:r>
          </w:p>
        </w:tc>
        <w:tc>
          <w:tcPr>
            <w:tcW w:w="3318" w:type="dxa"/>
          </w:tcPr>
          <w:p w14:paraId="534988B4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453" w:type="dxa"/>
          </w:tcPr>
          <w:p w14:paraId="470E3370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192.1.30.254</w:t>
            </w:r>
          </w:p>
        </w:tc>
      </w:tr>
      <w:tr w:rsidR="00932F11" w14:paraId="6C96F05A" w14:textId="77777777">
        <w:trPr>
          <w:jc w:val="center"/>
        </w:trPr>
        <w:tc>
          <w:tcPr>
            <w:tcW w:w="2723" w:type="dxa"/>
          </w:tcPr>
          <w:p w14:paraId="2D259892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VLAN40</w:t>
            </w:r>
          </w:p>
        </w:tc>
        <w:tc>
          <w:tcPr>
            <w:tcW w:w="3318" w:type="dxa"/>
          </w:tcPr>
          <w:p w14:paraId="165AE6AB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453" w:type="dxa"/>
          </w:tcPr>
          <w:p w14:paraId="384FE87E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192.1.40.254</w:t>
            </w:r>
          </w:p>
        </w:tc>
      </w:tr>
      <w:tr w:rsidR="00932F11" w14:paraId="4B0380CD" w14:textId="77777777">
        <w:trPr>
          <w:jc w:val="center"/>
        </w:trPr>
        <w:tc>
          <w:tcPr>
            <w:tcW w:w="2723" w:type="dxa"/>
          </w:tcPr>
          <w:p w14:paraId="758FB0F1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VLAN50</w:t>
            </w:r>
          </w:p>
        </w:tc>
        <w:tc>
          <w:tcPr>
            <w:tcW w:w="3318" w:type="dxa"/>
          </w:tcPr>
          <w:p w14:paraId="2483FE52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453" w:type="dxa"/>
          </w:tcPr>
          <w:p w14:paraId="76C05180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192.1.50.254</w:t>
            </w:r>
          </w:p>
        </w:tc>
      </w:tr>
      <w:tr w:rsidR="00932F11" w14:paraId="36DDD342" w14:textId="77777777">
        <w:trPr>
          <w:jc w:val="center"/>
        </w:trPr>
        <w:tc>
          <w:tcPr>
            <w:tcW w:w="2723" w:type="dxa"/>
          </w:tcPr>
          <w:p w14:paraId="6071287D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VLAN60</w:t>
            </w:r>
          </w:p>
        </w:tc>
        <w:tc>
          <w:tcPr>
            <w:tcW w:w="3318" w:type="dxa"/>
          </w:tcPr>
          <w:p w14:paraId="702B3274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2453" w:type="dxa"/>
          </w:tcPr>
          <w:p w14:paraId="443B6D53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192.1.60.254</w:t>
            </w:r>
          </w:p>
        </w:tc>
      </w:tr>
      <w:tr w:rsidR="00932F11" w14:paraId="70A10672" w14:textId="77777777">
        <w:trPr>
          <w:jc w:val="center"/>
        </w:trPr>
        <w:tc>
          <w:tcPr>
            <w:tcW w:w="2723" w:type="dxa"/>
          </w:tcPr>
          <w:p w14:paraId="76FE571A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VLAN100</w:t>
            </w:r>
          </w:p>
        </w:tc>
        <w:tc>
          <w:tcPr>
            <w:tcW w:w="3318" w:type="dxa"/>
          </w:tcPr>
          <w:p w14:paraId="16606F44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2453" w:type="dxa"/>
          </w:tcPr>
          <w:p w14:paraId="0C99500F" w14:textId="77777777" w:rsidR="00932F11" w:rsidRDefault="00000000">
            <w:pPr>
              <w:pStyle w:val="af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192.1.100.254</w:t>
            </w:r>
          </w:p>
        </w:tc>
      </w:tr>
    </w:tbl>
    <w:p w14:paraId="6C8129B0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6.OSPF进程号10，规划单区域，,区域0（S3、S4、EG2）；OSPF进程号20，规划多区域，区域0（R1、R2），区域2（R1、R2、R3）；OSPF进程号30，规划单区域，区域0（AC1、EG1）。</w:t>
      </w:r>
    </w:p>
    <w:p w14:paraId="322942E5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7.总部与A公司互联链路规划至区域0，并且不允许新增OSPF进程。</w:t>
      </w:r>
    </w:p>
    <w:p w14:paraId="73F80BB4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8.为了方便管理，所有运行OSPF的设备router-id必须为loopback口地址。</w:t>
      </w:r>
    </w:p>
    <w:p w14:paraId="0DE5E14B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9.S5、S6、S7使用RIP协议，RIP协议使用版本2，并且关闭自动聚合。</w:t>
      </w:r>
    </w:p>
    <w:p w14:paraId="4700B91C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10.S5、S6、R1、R2使用BGP协议，BGP协议中S5、S6使用AS号100， R1、R2使用AS号200，同AS号内使用loopback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口建立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iBGP邻居，不同AS号使用互联接口建立eBGP邻居。</w:t>
      </w:r>
    </w:p>
    <w:p w14:paraId="01CA503A" w14:textId="77777777" w:rsidR="00932F11" w:rsidRPr="00B00288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11.AC2/S4、EG1/EG2间部署静态路由协议；重发布路由进OSPF中使用类型1。</w:t>
      </w:r>
    </w:p>
    <w:p w14:paraId="49746782" w14:textId="77777777" w:rsidR="00932F11" w:rsidRPr="00B00288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12.由于172.17.0.0/24是涉密业务网段，仅允许A公司内部访问，并且考虑到数据分流及负载均衡的目的，针对本部与分部数据流走向要求如下：</w:t>
      </w:r>
    </w:p>
    <w:p w14:paraId="11B3C70A" w14:textId="77777777" w:rsidR="00932F11" w:rsidRPr="00B00288" w:rsidRDefault="00000000">
      <w:pPr>
        <w:spacing w:before="156" w:after="156" w:line="288" w:lineRule="auto"/>
        <w:ind w:firstLine="420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OSPF可以通过修改COST值的方式实现数据分流，并且其值为1或2;</w:t>
      </w:r>
    </w:p>
    <w:p w14:paraId="38E788D3" w14:textId="77777777" w:rsidR="00932F11" w:rsidRPr="00B00288" w:rsidRDefault="00000000">
      <w:pPr>
        <w:spacing w:before="156" w:after="156" w:line="288" w:lineRule="auto"/>
        <w:ind w:firstLine="420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禁止将BGP的路由条目通过重发布BGP AS方式引入RIP及OSPF中；</w:t>
      </w:r>
    </w:p>
    <w:p w14:paraId="2578D75A" w14:textId="77777777" w:rsidR="00932F11" w:rsidRPr="00B00288" w:rsidRDefault="00000000">
      <w:pPr>
        <w:spacing w:before="156" w:after="156" w:line="288" w:lineRule="auto"/>
        <w:ind w:firstLine="420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禁止将RIP、OSPF的路由条目通过重发布整个进程方式引入BGP中；</w:t>
      </w:r>
    </w:p>
    <w:p w14:paraId="27EA633A" w14:textId="7E8AEEC7" w:rsidR="00932F11" w:rsidRPr="00B00288" w:rsidRDefault="00000000">
      <w:pPr>
        <w:spacing w:before="156" w:after="156" w:line="288" w:lineRule="auto"/>
        <w:ind w:firstLine="420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总部有线网段与数据中心服务器互通主路径为S3-R1-R3</w:t>
      </w:r>
      <w:r w:rsidR="008A6C74">
        <w:rPr>
          <w:rFonts w:ascii="宋体" w:eastAsia="宋体" w:hAnsi="宋体" w:cs="宋体" w:hint="eastAsia"/>
          <w:sz w:val="24"/>
          <w:szCs w:val="24"/>
        </w:rPr>
        <w:t>；</w:t>
      </w:r>
    </w:p>
    <w:p w14:paraId="65ED5F24" w14:textId="537CC3B1" w:rsidR="00932F11" w:rsidRPr="00B00288" w:rsidRDefault="00000000">
      <w:pPr>
        <w:spacing w:before="156" w:after="156" w:line="288" w:lineRule="auto"/>
        <w:ind w:firstLine="420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总部无线网段与数据中心服务器互通主路径为S4-R2-R3</w:t>
      </w:r>
      <w:r w:rsidR="008A6C74">
        <w:rPr>
          <w:rFonts w:ascii="宋体" w:eastAsia="宋体" w:hAnsi="宋体" w:cs="宋体" w:hint="eastAsia"/>
          <w:sz w:val="24"/>
          <w:szCs w:val="24"/>
        </w:rPr>
        <w:t>；</w:t>
      </w:r>
    </w:p>
    <w:p w14:paraId="5E67D552" w14:textId="77777777" w:rsidR="00932F11" w:rsidRPr="00B00288" w:rsidRDefault="00000000">
      <w:pPr>
        <w:spacing w:before="156" w:after="156" w:line="288" w:lineRule="auto"/>
        <w:ind w:firstLine="420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总部有线网络与互联网互通主路径为S3-EG2；</w:t>
      </w:r>
    </w:p>
    <w:p w14:paraId="506FA48C" w14:textId="77777777" w:rsidR="00932F11" w:rsidRPr="00B00288" w:rsidRDefault="00000000">
      <w:pPr>
        <w:spacing w:before="156" w:after="156" w:line="288" w:lineRule="auto"/>
        <w:ind w:firstLine="420"/>
        <w:rPr>
          <w:rFonts w:ascii="宋体" w:eastAsia="宋体" w:hAnsi="宋体" w:cs="宋体"/>
          <w:sz w:val="24"/>
          <w:szCs w:val="24"/>
        </w:rPr>
      </w:pPr>
      <w:r w:rsidRPr="00B00288">
        <w:rPr>
          <w:rFonts w:ascii="宋体" w:eastAsia="宋体" w:hAnsi="宋体" w:cs="宋体" w:hint="eastAsia"/>
          <w:sz w:val="24"/>
          <w:szCs w:val="24"/>
        </w:rPr>
        <w:t>总部无线网络与互联网互通主路径为S4-EG2。</w:t>
      </w:r>
    </w:p>
    <w:p w14:paraId="66086F11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</w:t>
      </w:r>
      <w:r w:rsidRPr="00B00288">
        <w:rPr>
          <w:rFonts w:ascii="宋体" w:eastAsia="宋体" w:hAnsi="宋体" w:cs="宋体" w:hint="eastAsia"/>
          <w:sz w:val="24"/>
          <w:szCs w:val="24"/>
        </w:rPr>
        <w:t>3.A公司涉密部门VLAN10网段与总部VLAN40网段间的互通主路径为S3-R1-S5-S7;A公司涉密部门与数据中心服务器互通的主路径为S7-S5-R1-R3;数据中心服务器与互联网互通的主路径为R3-R1-S3-EG2。</w:t>
      </w:r>
    </w:p>
    <w:p w14:paraId="6C99C1B4" w14:textId="77777777" w:rsidR="00932F11" w:rsidRDefault="00000000">
      <w:pPr>
        <w:pStyle w:val="1"/>
        <w:spacing w:after="120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10" w:name="_Toc19222"/>
      <w:bookmarkStart w:id="11" w:name="_Toc31830"/>
      <w:bookmarkStart w:id="12" w:name="_Toc29400"/>
      <w:bookmarkStart w:id="13" w:name="_Toc11979"/>
      <w:bookmarkStart w:id="14" w:name="_Toc16498"/>
      <w:bookmarkStart w:id="15" w:name="_Toc6451"/>
      <w:bookmarkStart w:id="16" w:name="_Toc132387985"/>
      <w:bookmarkStart w:id="17" w:name="_Toc6333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（三）无线</w:t>
      </w:r>
      <w:bookmarkEnd w:id="10"/>
      <w:bookmarkEnd w:id="11"/>
      <w:bookmarkEnd w:id="12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网络配置</w:t>
      </w:r>
      <w:bookmarkEnd w:id="13"/>
      <w:bookmarkEnd w:id="14"/>
      <w:bookmarkEnd w:id="15"/>
      <w:bookmarkEnd w:id="16"/>
    </w:p>
    <w:p w14:paraId="61A9111F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CII集团公司拟投入16.5万元（网络设备采购部分），项目要求重点覆盖楼层、走廊和办公室。平面布局如图1所示。</w:t>
      </w:r>
    </w:p>
    <w:p w14:paraId="2E02C07C" w14:textId="77777777" w:rsidR="00932F11" w:rsidRDefault="00000000">
      <w:pPr>
        <w:pStyle w:val="Body"/>
        <w:ind w:leftChars="-200" w:left="-420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noProof/>
          <w:sz w:val="28"/>
          <w:szCs w:val="24"/>
        </w:rPr>
        <w:drawing>
          <wp:inline distT="0" distB="0" distL="0" distR="0" wp14:anchorId="3402B691" wp14:editId="6722961D">
            <wp:extent cx="5727700" cy="3355975"/>
            <wp:effectExtent l="0" t="0" r="2540" b="1206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5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3618D" w14:textId="71690792" w:rsidR="00932F11" w:rsidRDefault="00000000">
      <w:pPr>
        <w:pStyle w:val="Body"/>
        <w:ind w:leftChars="-47" w:left="-99"/>
        <w:jc w:val="center"/>
        <w:rPr>
          <w:rFonts w:ascii="宋体" w:eastAsia="宋体" w:hAnsi="宋体" w:cs="宋体"/>
          <w:color w:val="000000" w:themeColor="text1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2"/>
          <w:sz w:val="24"/>
          <w:szCs w:val="24"/>
        </w:rPr>
        <w:t>图1 平面布局图</w:t>
      </w:r>
    </w:p>
    <w:p w14:paraId="65321F42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1.绘制AP点位图（包括：AP型号、编号、信道等信息，其中信道采用2.4G的1、6、11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三个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信道进行规划）。</w:t>
      </w:r>
    </w:p>
    <w:p w14:paraId="4EE61A4B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2.使用无线地勘软件，输出AP点位图的2.4G频道的信号仿真热图（仿真信号强度要求大于-65db）。</w:t>
      </w:r>
    </w:p>
    <w:p w14:paraId="6C8B8EA1" w14:textId="493AEAD9" w:rsidR="00B00288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3.根据表2无线产品价格表，制定该无线网络工程项目设备的预算表。</w:t>
      </w:r>
      <w:r w:rsidR="00B00288">
        <w:rPr>
          <w:rFonts w:ascii="宋体" w:eastAsia="宋体" w:hAnsi="宋体" w:cs="宋体"/>
          <w:color w:val="000000" w:themeColor="text1"/>
          <w:sz w:val="24"/>
          <w:szCs w:val="24"/>
        </w:rPr>
        <w:br w:type="page"/>
      </w:r>
    </w:p>
    <w:p w14:paraId="74506A1C" w14:textId="77777777" w:rsidR="00932F11" w:rsidRDefault="00932F11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14:paraId="40EB9918" w14:textId="77777777" w:rsidR="00932F11" w:rsidRDefault="00000000">
      <w:pPr>
        <w:spacing w:line="480" w:lineRule="exact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表2 无线产品价格表</w:t>
      </w:r>
    </w:p>
    <w:tbl>
      <w:tblPr>
        <w:tblStyle w:val="af1"/>
        <w:tblW w:w="8856" w:type="dxa"/>
        <w:tblLayout w:type="fixed"/>
        <w:tblLook w:val="04A0" w:firstRow="1" w:lastRow="0" w:firstColumn="1" w:lastColumn="0" w:noHBand="0" w:noVBand="1"/>
      </w:tblPr>
      <w:tblGrid>
        <w:gridCol w:w="2058"/>
        <w:gridCol w:w="2127"/>
        <w:gridCol w:w="1701"/>
        <w:gridCol w:w="1275"/>
        <w:gridCol w:w="851"/>
        <w:gridCol w:w="844"/>
      </w:tblGrid>
      <w:tr w:rsidR="00932F11" w14:paraId="4E434894" w14:textId="77777777" w:rsidTr="0093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8" w:type="dxa"/>
          </w:tcPr>
          <w:p w14:paraId="295D090F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产品型号</w:t>
            </w:r>
          </w:p>
        </w:tc>
        <w:tc>
          <w:tcPr>
            <w:tcW w:w="2127" w:type="dxa"/>
          </w:tcPr>
          <w:p w14:paraId="71314808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产品特征</w:t>
            </w:r>
          </w:p>
        </w:tc>
        <w:tc>
          <w:tcPr>
            <w:tcW w:w="1701" w:type="dxa"/>
          </w:tcPr>
          <w:p w14:paraId="0AA554F8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传输速率</w:t>
            </w:r>
            <w:r>
              <w:rPr>
                <w:rFonts w:hint="eastAsia"/>
              </w:rPr>
              <w:br/>
              <w:t>（2.4G/最大）</w:t>
            </w:r>
          </w:p>
        </w:tc>
        <w:tc>
          <w:tcPr>
            <w:tcW w:w="1275" w:type="dxa"/>
          </w:tcPr>
          <w:p w14:paraId="03B95D87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推荐/</w:t>
            </w:r>
            <w:proofErr w:type="gramStart"/>
            <w:r>
              <w:rPr>
                <w:rFonts w:hint="eastAsia"/>
              </w:rPr>
              <w:t>最大带</w:t>
            </w:r>
            <w:proofErr w:type="gramEnd"/>
            <w:r>
              <w:rPr>
                <w:rFonts w:hint="eastAsia"/>
              </w:rPr>
              <w:t>点数</w:t>
            </w:r>
          </w:p>
        </w:tc>
        <w:tc>
          <w:tcPr>
            <w:tcW w:w="851" w:type="dxa"/>
          </w:tcPr>
          <w:p w14:paraId="7945B6B1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功率</w:t>
            </w:r>
          </w:p>
        </w:tc>
        <w:tc>
          <w:tcPr>
            <w:tcW w:w="844" w:type="dxa"/>
          </w:tcPr>
          <w:p w14:paraId="027E9C6A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价格（元）</w:t>
            </w:r>
          </w:p>
        </w:tc>
      </w:tr>
      <w:tr w:rsidR="00932F11" w14:paraId="04291889" w14:textId="77777777" w:rsidTr="00932F11">
        <w:trPr>
          <w:trHeight w:val="340"/>
        </w:trPr>
        <w:tc>
          <w:tcPr>
            <w:tcW w:w="2058" w:type="dxa"/>
          </w:tcPr>
          <w:p w14:paraId="064426D8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AP1</w:t>
            </w:r>
          </w:p>
        </w:tc>
        <w:tc>
          <w:tcPr>
            <w:tcW w:w="2127" w:type="dxa"/>
          </w:tcPr>
          <w:p w14:paraId="7F92E51C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701" w:type="dxa"/>
          </w:tcPr>
          <w:p w14:paraId="416C6FAA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300M/1.167G</w:t>
            </w:r>
          </w:p>
        </w:tc>
        <w:tc>
          <w:tcPr>
            <w:tcW w:w="1275" w:type="dxa"/>
          </w:tcPr>
          <w:p w14:paraId="78049669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</w:tcPr>
          <w:p w14:paraId="630B293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100mw</w:t>
            </w:r>
          </w:p>
        </w:tc>
        <w:tc>
          <w:tcPr>
            <w:tcW w:w="844" w:type="dxa"/>
          </w:tcPr>
          <w:p w14:paraId="3E37F7C5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6000</w:t>
            </w:r>
          </w:p>
        </w:tc>
      </w:tr>
      <w:tr w:rsidR="00932F11" w14:paraId="67ED8CDB" w14:textId="77777777" w:rsidTr="00932F11">
        <w:trPr>
          <w:trHeight w:val="340"/>
        </w:trPr>
        <w:tc>
          <w:tcPr>
            <w:tcW w:w="2058" w:type="dxa"/>
          </w:tcPr>
          <w:p w14:paraId="379EFCB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AP2</w:t>
            </w:r>
          </w:p>
        </w:tc>
        <w:tc>
          <w:tcPr>
            <w:tcW w:w="2127" w:type="dxa"/>
          </w:tcPr>
          <w:p w14:paraId="6950B943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双频双流</w:t>
            </w:r>
          </w:p>
        </w:tc>
        <w:tc>
          <w:tcPr>
            <w:tcW w:w="1701" w:type="dxa"/>
          </w:tcPr>
          <w:p w14:paraId="58E02A9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300M/600M</w:t>
            </w:r>
          </w:p>
        </w:tc>
        <w:tc>
          <w:tcPr>
            <w:tcW w:w="1275" w:type="dxa"/>
          </w:tcPr>
          <w:p w14:paraId="2ACDAD61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32/256</w:t>
            </w:r>
          </w:p>
        </w:tc>
        <w:tc>
          <w:tcPr>
            <w:tcW w:w="851" w:type="dxa"/>
          </w:tcPr>
          <w:p w14:paraId="2F813EA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100mw</w:t>
            </w:r>
          </w:p>
        </w:tc>
        <w:tc>
          <w:tcPr>
            <w:tcW w:w="844" w:type="dxa"/>
          </w:tcPr>
          <w:p w14:paraId="0C4C588B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11000</w:t>
            </w:r>
          </w:p>
        </w:tc>
      </w:tr>
      <w:tr w:rsidR="00932F11" w14:paraId="76F1B29A" w14:textId="77777777" w:rsidTr="00932F11">
        <w:trPr>
          <w:trHeight w:val="340"/>
        </w:trPr>
        <w:tc>
          <w:tcPr>
            <w:tcW w:w="2058" w:type="dxa"/>
          </w:tcPr>
          <w:p w14:paraId="1F41AEE3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AP3</w:t>
            </w:r>
          </w:p>
        </w:tc>
        <w:tc>
          <w:tcPr>
            <w:tcW w:w="2127" w:type="dxa"/>
          </w:tcPr>
          <w:p w14:paraId="35DF0193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单频单流</w:t>
            </w:r>
          </w:p>
        </w:tc>
        <w:tc>
          <w:tcPr>
            <w:tcW w:w="1701" w:type="dxa"/>
          </w:tcPr>
          <w:p w14:paraId="474C2657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150M</w:t>
            </w:r>
          </w:p>
        </w:tc>
        <w:tc>
          <w:tcPr>
            <w:tcW w:w="1275" w:type="dxa"/>
          </w:tcPr>
          <w:p w14:paraId="4F67AB73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12/32</w:t>
            </w:r>
          </w:p>
        </w:tc>
        <w:tc>
          <w:tcPr>
            <w:tcW w:w="851" w:type="dxa"/>
          </w:tcPr>
          <w:p w14:paraId="57293E6E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60mw</w:t>
            </w:r>
          </w:p>
        </w:tc>
        <w:tc>
          <w:tcPr>
            <w:tcW w:w="844" w:type="dxa"/>
          </w:tcPr>
          <w:p w14:paraId="644CF22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2500</w:t>
            </w:r>
          </w:p>
        </w:tc>
      </w:tr>
      <w:tr w:rsidR="00932F11" w14:paraId="443D5B6A" w14:textId="77777777" w:rsidTr="00932F11">
        <w:trPr>
          <w:trHeight w:val="340"/>
        </w:trPr>
        <w:tc>
          <w:tcPr>
            <w:tcW w:w="2058" w:type="dxa"/>
          </w:tcPr>
          <w:p w14:paraId="315DBD4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线缆1</w:t>
            </w:r>
          </w:p>
        </w:tc>
        <w:tc>
          <w:tcPr>
            <w:tcW w:w="2127" w:type="dxa"/>
          </w:tcPr>
          <w:p w14:paraId="74320B1A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10米馈线</w:t>
            </w:r>
          </w:p>
        </w:tc>
        <w:tc>
          <w:tcPr>
            <w:tcW w:w="1701" w:type="dxa"/>
          </w:tcPr>
          <w:p w14:paraId="3EE0CFE5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</w:tcPr>
          <w:p w14:paraId="519449F3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40E5CD3D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4AFF6E75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1600</w:t>
            </w:r>
          </w:p>
        </w:tc>
      </w:tr>
      <w:tr w:rsidR="00932F11" w14:paraId="29F2D5E7" w14:textId="77777777" w:rsidTr="00932F11">
        <w:trPr>
          <w:trHeight w:val="340"/>
        </w:trPr>
        <w:tc>
          <w:tcPr>
            <w:tcW w:w="2058" w:type="dxa"/>
          </w:tcPr>
          <w:p w14:paraId="00E8D458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线缆2</w:t>
            </w:r>
          </w:p>
        </w:tc>
        <w:tc>
          <w:tcPr>
            <w:tcW w:w="2127" w:type="dxa"/>
          </w:tcPr>
          <w:p w14:paraId="7F26D77B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15米馈线</w:t>
            </w:r>
          </w:p>
        </w:tc>
        <w:tc>
          <w:tcPr>
            <w:tcW w:w="1701" w:type="dxa"/>
          </w:tcPr>
          <w:p w14:paraId="10258DA3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</w:tcPr>
          <w:p w14:paraId="0BB7604A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14F5A198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2E450C3A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2400</w:t>
            </w:r>
          </w:p>
        </w:tc>
      </w:tr>
      <w:tr w:rsidR="00932F11" w14:paraId="76B8B01F" w14:textId="77777777" w:rsidTr="00932F11">
        <w:trPr>
          <w:trHeight w:val="340"/>
        </w:trPr>
        <w:tc>
          <w:tcPr>
            <w:tcW w:w="2058" w:type="dxa"/>
          </w:tcPr>
          <w:p w14:paraId="6404C7AC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天线</w:t>
            </w:r>
          </w:p>
        </w:tc>
        <w:tc>
          <w:tcPr>
            <w:tcW w:w="2127" w:type="dxa"/>
          </w:tcPr>
          <w:p w14:paraId="266CF9A3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双频单流/单频单流</w:t>
            </w:r>
          </w:p>
        </w:tc>
        <w:tc>
          <w:tcPr>
            <w:tcW w:w="1701" w:type="dxa"/>
          </w:tcPr>
          <w:p w14:paraId="3DB1A82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</w:tcPr>
          <w:p w14:paraId="638B9928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7D7F82F2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44" w:type="dxa"/>
          </w:tcPr>
          <w:p w14:paraId="1FCF81F1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932F11" w14:paraId="0466AD0D" w14:textId="77777777" w:rsidTr="00932F11">
        <w:trPr>
          <w:trHeight w:val="340"/>
        </w:trPr>
        <w:tc>
          <w:tcPr>
            <w:tcW w:w="2058" w:type="dxa"/>
          </w:tcPr>
          <w:p w14:paraId="26499098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Switch</w:t>
            </w:r>
          </w:p>
        </w:tc>
        <w:tc>
          <w:tcPr>
            <w:tcW w:w="2127" w:type="dxa"/>
          </w:tcPr>
          <w:p w14:paraId="6F3CF075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24口POE交换机</w:t>
            </w:r>
          </w:p>
        </w:tc>
        <w:tc>
          <w:tcPr>
            <w:tcW w:w="1701" w:type="dxa"/>
          </w:tcPr>
          <w:p w14:paraId="0FE19F29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1275" w:type="dxa"/>
          </w:tcPr>
          <w:p w14:paraId="5DA395AD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N/A</w:t>
            </w:r>
          </w:p>
        </w:tc>
        <w:tc>
          <w:tcPr>
            <w:tcW w:w="851" w:type="dxa"/>
          </w:tcPr>
          <w:p w14:paraId="67B1E703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240w</w:t>
            </w:r>
          </w:p>
        </w:tc>
        <w:tc>
          <w:tcPr>
            <w:tcW w:w="844" w:type="dxa"/>
          </w:tcPr>
          <w:p w14:paraId="2EF83DC6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15000</w:t>
            </w:r>
          </w:p>
        </w:tc>
      </w:tr>
      <w:tr w:rsidR="00932F11" w14:paraId="27F0C448" w14:textId="77777777" w:rsidTr="00932F11">
        <w:trPr>
          <w:trHeight w:val="340"/>
        </w:trPr>
        <w:tc>
          <w:tcPr>
            <w:tcW w:w="2058" w:type="dxa"/>
          </w:tcPr>
          <w:p w14:paraId="72097036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AC</w:t>
            </w:r>
          </w:p>
        </w:tc>
        <w:tc>
          <w:tcPr>
            <w:tcW w:w="2127" w:type="dxa"/>
          </w:tcPr>
          <w:p w14:paraId="6F22B31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无线控制器</w:t>
            </w:r>
          </w:p>
        </w:tc>
        <w:tc>
          <w:tcPr>
            <w:tcW w:w="1701" w:type="dxa"/>
          </w:tcPr>
          <w:p w14:paraId="213C58F0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6*1000M</w:t>
            </w:r>
          </w:p>
        </w:tc>
        <w:tc>
          <w:tcPr>
            <w:tcW w:w="1275" w:type="dxa"/>
          </w:tcPr>
          <w:p w14:paraId="232CA6DC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32/200</w:t>
            </w:r>
          </w:p>
        </w:tc>
        <w:tc>
          <w:tcPr>
            <w:tcW w:w="851" w:type="dxa"/>
          </w:tcPr>
          <w:p w14:paraId="030A1E31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40w</w:t>
            </w:r>
          </w:p>
        </w:tc>
        <w:tc>
          <w:tcPr>
            <w:tcW w:w="844" w:type="dxa"/>
          </w:tcPr>
          <w:p w14:paraId="3634F03A" w14:textId="77777777" w:rsidR="00932F11" w:rsidRDefault="00000000">
            <w:pPr>
              <w:pStyle w:val="af7"/>
              <w:jc w:val="center"/>
            </w:pPr>
            <w:r>
              <w:rPr>
                <w:rFonts w:hint="eastAsia"/>
              </w:rPr>
              <w:t>50000</w:t>
            </w:r>
          </w:p>
        </w:tc>
      </w:tr>
    </w:tbl>
    <w:p w14:paraId="5AA6B527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bookmarkStart w:id="18" w:name="_Hlk503292567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使用S3、S4为无线用户与AP DHCP服务器，S3分配地址范围为其网段的1至100，S4分配地址为其网段的101至200（使用最短的命令实现）。 使用AC1为办事处无线用户与AP DHCP服务器。</w:t>
      </w:r>
    </w:p>
    <w:p w14:paraId="48807F72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创建SSID (WLAN-ID 1)为 test-ZB_XX(XX现场提供)，AP-Group为ZB，本部无线用户关联SSID后可自动获取地址，</w:t>
      </w:r>
      <w:r>
        <w:rPr>
          <w:rFonts w:ascii="宋体" w:eastAsia="宋体" w:hAnsi="宋体" w:cs="宋体" w:hint="eastAsia"/>
          <w:sz w:val="24"/>
          <w:szCs w:val="24"/>
        </w:rPr>
        <w:t>启用WEB认证方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04A60FEF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创建SSID (WLAN-ID 2)为 test-BSC_XX(XX现场提供)，AP-Group为BSC，办事处无线用户关联SSID后可自动获取地址，</w:t>
      </w:r>
      <w:r>
        <w:rPr>
          <w:rFonts w:ascii="宋体" w:eastAsia="宋体" w:hAnsi="宋体" w:cs="宋体" w:hint="eastAsia"/>
          <w:sz w:val="24"/>
          <w:szCs w:val="24"/>
        </w:rPr>
        <w:t>启用802.1X认证方式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71BDFD4B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为了减轻AC1的负担，因此AC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2为主用AC，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AC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1为备用AC。</w:t>
      </w:r>
    </w:p>
    <w:p w14:paraId="20AB0C4D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AP与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AC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、AC2均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建立隧道，当AP与主用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AC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失去连接时能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无缝切换至备用AC并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  <w:lang w:val="zh-CN"/>
        </w:rPr>
        <w:t>提供服务。</w:t>
      </w:r>
    </w:p>
    <w:p w14:paraId="5D03A8BB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避免链路不稳定，导致AP工作不正常，总部启用无线AP边缘感知功能。 </w:t>
      </w:r>
    </w:p>
    <w:p w14:paraId="706D0810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在同一个 AP 中的用户在某些时候出于安全性的考虑，需要将他们彼此之间进行隔离，实现用户之间彼此不能互相访问，配置同 下用AP户间隔离功能。</w:t>
      </w:r>
    </w:p>
    <w:p w14:paraId="21DB50DD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无线用户启用本地转发模式。</w:t>
      </w:r>
    </w:p>
    <w:p w14:paraId="75B9FC48" w14:textId="77777777" w:rsidR="00932F11" w:rsidRDefault="00000000">
      <w:pPr>
        <w:numPr>
          <w:ilvl w:val="0"/>
          <w:numId w:val="3"/>
        </w:num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认证服务器（IP：192.1.100.100）建立</w:t>
      </w:r>
      <w:r>
        <w:rPr>
          <w:rFonts w:ascii="宋体" w:hAnsi="宋体" w:cs="宋体" w:hint="eastAsia"/>
          <w:sz w:val="24"/>
          <w:szCs w:val="24"/>
        </w:rPr>
        <w:t>总部</w:t>
      </w:r>
      <w:r>
        <w:rPr>
          <w:rFonts w:ascii="宋体" w:eastAsia="宋体" w:hAnsi="宋体" w:cs="宋体" w:hint="eastAsia"/>
          <w:sz w:val="24"/>
          <w:szCs w:val="24"/>
        </w:rPr>
        <w:t>认证用户</w:t>
      </w:r>
      <w:r>
        <w:rPr>
          <w:rFonts w:ascii="宋体" w:hAnsi="宋体" w:cs="宋体" w:hint="eastAsia"/>
          <w:sz w:val="24"/>
          <w:szCs w:val="24"/>
        </w:rPr>
        <w:t>user</w:t>
      </w:r>
      <w:r>
        <w:rPr>
          <w:rFonts w:ascii="宋体" w:eastAsia="宋体" w:hAnsi="宋体" w:cs="宋体" w:hint="eastAsia"/>
          <w:sz w:val="24"/>
          <w:szCs w:val="24"/>
        </w:rPr>
        <w:t>1,</w:t>
      </w:r>
      <w:r>
        <w:rPr>
          <w:rFonts w:ascii="宋体" w:hAnsi="宋体" w:cs="宋体" w:hint="eastAsia"/>
          <w:sz w:val="24"/>
          <w:szCs w:val="24"/>
        </w:rPr>
        <w:t>user</w:t>
      </w:r>
      <w:r>
        <w:rPr>
          <w:rFonts w:ascii="宋体" w:eastAsia="宋体" w:hAnsi="宋体" w:cs="宋体" w:hint="eastAsia"/>
          <w:sz w:val="24"/>
          <w:szCs w:val="24"/>
        </w:rPr>
        <w:t>2，</w:t>
      </w:r>
      <w:r>
        <w:rPr>
          <w:rFonts w:ascii="宋体" w:hAnsi="宋体" w:cs="宋体" w:hint="eastAsia"/>
          <w:sz w:val="24"/>
          <w:szCs w:val="24"/>
        </w:rPr>
        <w:t>分部</w:t>
      </w:r>
      <w:r>
        <w:rPr>
          <w:rFonts w:ascii="宋体" w:eastAsia="宋体" w:hAnsi="宋体" w:cs="宋体" w:hint="eastAsia"/>
          <w:sz w:val="24"/>
          <w:szCs w:val="24"/>
        </w:rPr>
        <w:t>认证用户</w:t>
      </w:r>
      <w:r>
        <w:rPr>
          <w:rFonts w:ascii="宋体" w:hAnsi="宋体" w:cs="宋体" w:hint="eastAsia"/>
          <w:sz w:val="24"/>
          <w:szCs w:val="24"/>
        </w:rPr>
        <w:t>user3</w:t>
      </w:r>
      <w:r>
        <w:rPr>
          <w:rFonts w:ascii="宋体" w:eastAsia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user4</w:t>
      </w:r>
      <w:r>
        <w:rPr>
          <w:rFonts w:ascii="宋体" w:eastAsia="宋体" w:hAnsi="宋体" w:cs="宋体" w:hint="eastAsia"/>
          <w:sz w:val="24"/>
          <w:szCs w:val="24"/>
        </w:rPr>
        <w:t>分别</w:t>
      </w:r>
      <w:r>
        <w:rPr>
          <w:rFonts w:ascii="宋体" w:hAnsi="宋体" w:cs="宋体" w:hint="eastAsia"/>
          <w:sz w:val="24"/>
          <w:szCs w:val="24"/>
        </w:rPr>
        <w:t>对应</w:t>
      </w:r>
      <w:r>
        <w:rPr>
          <w:rFonts w:ascii="宋体" w:eastAsia="宋体" w:hAnsi="宋体" w:cs="宋体" w:hint="eastAsia"/>
          <w:sz w:val="24"/>
          <w:szCs w:val="24"/>
        </w:rPr>
        <w:t>WEB、DOT1X</w:t>
      </w:r>
      <w:r>
        <w:rPr>
          <w:rFonts w:ascii="宋体" w:hAnsi="宋体" w:cs="宋体" w:hint="eastAsia"/>
          <w:sz w:val="24"/>
          <w:szCs w:val="24"/>
        </w:rPr>
        <w:t>认证；</w:t>
      </w:r>
    </w:p>
    <w:p w14:paraId="7B1059BA" w14:textId="77777777" w:rsidR="00932F11" w:rsidRDefault="00000000">
      <w:pPr>
        <w:pStyle w:val="1"/>
        <w:spacing w:after="120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19" w:name="_Toc20643"/>
      <w:bookmarkStart w:id="20" w:name="_Toc7296"/>
      <w:bookmarkStart w:id="21" w:name="_Toc29432"/>
      <w:bookmarkStart w:id="22" w:name="_Toc16405"/>
      <w:bookmarkStart w:id="23" w:name="_Toc27390"/>
      <w:bookmarkStart w:id="24" w:name="_Toc29869"/>
      <w:bookmarkStart w:id="25" w:name="_Toc12489"/>
      <w:bookmarkStart w:id="26" w:name="_Toc132387986"/>
      <w:bookmarkEnd w:id="17"/>
      <w:bookmarkEnd w:id="18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（四）</w:t>
      </w:r>
      <w:bookmarkEnd w:id="19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出口网络</w:t>
      </w:r>
      <w:bookmarkEnd w:id="20"/>
      <w:bookmarkEnd w:id="21"/>
      <w:bookmarkEnd w:id="22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配置</w:t>
      </w:r>
      <w:bookmarkEnd w:id="23"/>
      <w:bookmarkEnd w:id="24"/>
      <w:bookmarkEnd w:id="25"/>
      <w:bookmarkEnd w:id="26"/>
    </w:p>
    <w:p w14:paraId="3D4F3346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1.总部出口网关上配置访问控制列表ACL 120，仅允许用户在周一到周五的上班时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间（命名为work，9:00至17:00）通过NAPT访问互联网，NAPT映射到互联网接口上，服务器上网不受限制。</w:t>
      </w:r>
    </w:p>
    <w:p w14:paraId="226EE444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2.办事处出口网关上配置访问控制列表ACL120，允许用户通过NAPT访问互联网，NAPT映射到互联网接口上。</w:t>
      </w:r>
    </w:p>
    <w:p w14:paraId="1337C465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3.办事处网关上配置端口映射，使AC1（11.1.0.204）设备的SSH服务可以通过互联网被访问，映射地址为197.1.0.5:2222。</w:t>
      </w:r>
    </w:p>
    <w:p w14:paraId="5D76194D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4.在总部网关上启用Web Portal认证服务，并创建user1、user2。</w:t>
      </w:r>
    </w:p>
    <w:p w14:paraId="16B58B2C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5.无线用户和服务器不需要进行WEB认证即可访问互联网。</w:t>
      </w:r>
    </w:p>
    <w:p w14:paraId="4DA8D58D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6.部署L2TP隧道进行总部对办事处路由的对接验证，验证用户名密码均为test，L2TP隧道密码为test;L2TP用户地址池为10.1.2.1—10.1.2.254;L2TP隧道中承载OSPF协议，使其总部与办事处通过OSPF进行路由交互，区域号1。</w:t>
      </w:r>
    </w:p>
    <w:p w14:paraId="61154F66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7.部署IPsec对L2TP隧道中的业务数据加密；IPsec VPN需要采用传输模式，预共享密码为test，加密认证方式为ESP-3DES、ESP-MD5-HMAC，DH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使用组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2。</w:t>
      </w:r>
    </w:p>
    <w:p w14:paraId="0993D958" w14:textId="77777777" w:rsidR="00932F11" w:rsidRDefault="00000000">
      <w:pPr>
        <w:pStyle w:val="1"/>
        <w:spacing w:after="120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27" w:name="_Toc13419"/>
      <w:bookmarkStart w:id="28" w:name="_Toc132387987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（五）网络运维配置</w:t>
      </w:r>
      <w:bookmarkEnd w:id="27"/>
      <w:bookmarkEnd w:id="28"/>
    </w:p>
    <w:p w14:paraId="0805BDEB" w14:textId="77777777" w:rsidR="00932F11" w:rsidRDefault="00000000">
      <w:pPr>
        <w:pStyle w:val="af8"/>
        <w:spacing w:before="156" w:after="156" w:line="288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1.完成整网连通后，进入网络监控运维阶段，运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维软件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已安装在PC1的虚拟机OPMSrv中(访问运维平台的URL为http://192.1.100.100)；通过运维平台监控公司总部网络内所有设备（具体设备：S1、S3-S4、EG2、AC2）。</w:t>
      </w:r>
    </w:p>
    <w:p w14:paraId="5F5395A5" w14:textId="18DB10C8" w:rsidR="00932F11" w:rsidRDefault="00000000">
      <w:pPr>
        <w:pStyle w:val="af8"/>
        <w:spacing w:before="156" w:after="156" w:line="288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2.通过运维平台将A公司数据中心的被监控设备纳入监控范围；通过拓扑配置功能，将公司总部和A公司数据中心的网络拓扑配置到平台中</w:t>
      </w:r>
      <w:r w:rsidR="008A6C7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24A0BA67" w14:textId="77777777" w:rsidR="00932F11" w:rsidRDefault="00000000">
      <w:pPr>
        <w:pStyle w:val="af8"/>
        <w:spacing w:before="156" w:after="156" w:line="288" w:lineRule="auto"/>
        <w:ind w:firstLineChars="0" w:firstLine="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3.将公司总部S3、S4和互联网EG2的两条链路作为重点监测链路，纳入链路监控；自定义监控大屏（名称：Chinaskills_network），将网络拓扑、设备运行状态（CPU使用率）、链路运行状态实时显示在大屏中。</w:t>
      </w:r>
    </w:p>
    <w:p w14:paraId="451BC4A1" w14:textId="77777777" w:rsidR="00932F11" w:rsidRPr="00B00288" w:rsidRDefault="00000000">
      <w:pPr>
        <w:pStyle w:val="1"/>
        <w:spacing w:after="120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29" w:name="_Toc20640"/>
      <w:bookmarkStart w:id="30" w:name="_Toc132387988"/>
      <w:r w:rsidRPr="00B00288">
        <w:rPr>
          <w:rFonts w:ascii="宋体" w:eastAsia="宋体" w:hAnsi="宋体" w:cs="宋体" w:hint="eastAsia"/>
          <w:color w:val="000000" w:themeColor="text1"/>
          <w:sz w:val="28"/>
          <w:szCs w:val="28"/>
        </w:rPr>
        <w:t>（六）SDN网络配置</w:t>
      </w:r>
      <w:bookmarkEnd w:id="29"/>
      <w:bookmarkEnd w:id="30"/>
    </w:p>
    <w:p w14:paraId="55532BB4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1.SDN控制器登录地址：：192.168.1.2/24，默认用户密码为admin/test@123。</w:t>
      </w:r>
    </w:p>
    <w:p w14:paraId="72C082B6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2.使用S7/S8/S9构建SDN网络，S8/S9连接SDN控制器的6653端口。</w:t>
      </w:r>
    </w:p>
    <w:p w14:paraId="5E6376A7" w14:textId="77777777" w:rsidR="00932F11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3.通过SDN控制器手工给S8下发一条流表项名称为drop的流表，执行动作为丢弃，并在交换机上查看流表，测试普通PC禁止ping通高性能PC。</w:t>
      </w:r>
    </w:p>
    <w:p w14:paraId="68251452" w14:textId="4498F882" w:rsidR="00E16737" w:rsidRDefault="00000000">
      <w:pPr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4.通过SDN控制器流表管理实现PC1/PC2与分部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各核心网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段互联互通。</w:t>
      </w:r>
      <w:r w:rsidR="00E16737">
        <w:rPr>
          <w:rFonts w:ascii="宋体" w:eastAsia="宋体" w:hAnsi="宋体" w:cs="宋体"/>
          <w:sz w:val="24"/>
          <w:szCs w:val="24"/>
        </w:rPr>
        <w:br w:type="page"/>
      </w:r>
    </w:p>
    <w:p w14:paraId="390D36D4" w14:textId="77777777" w:rsidR="00932F11" w:rsidRPr="00B00288" w:rsidRDefault="00000000">
      <w:pPr>
        <w:pStyle w:val="1"/>
        <w:spacing w:before="0" w:after="0"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31" w:name="_Toc24638"/>
      <w:bookmarkStart w:id="32" w:name="_Toc4564"/>
      <w:bookmarkStart w:id="33" w:name="_Toc132387989"/>
      <w:r w:rsidRPr="00B00288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附录1：拓扑图</w:t>
      </w:r>
      <w:bookmarkEnd w:id="31"/>
      <w:bookmarkEnd w:id="32"/>
      <w:bookmarkEnd w:id="33"/>
    </w:p>
    <w:p w14:paraId="4AFD2973" w14:textId="77777777" w:rsidR="00932F11" w:rsidRDefault="00000000">
      <w:pPr>
        <w:rPr>
          <w:rFonts w:ascii="宋体" w:eastAsia="宋体" w:hAnsi="宋体" w:cs="宋体"/>
          <w:bCs/>
          <w:color w:val="000000" w:themeColor="text1"/>
        </w:rPr>
      </w:pPr>
      <w:r>
        <w:rPr>
          <w:noProof/>
        </w:rPr>
        <w:drawing>
          <wp:inline distT="0" distB="0" distL="114300" distR="114300" wp14:anchorId="34E5D4A4" wp14:editId="701B65F3">
            <wp:extent cx="5398770" cy="4401820"/>
            <wp:effectExtent l="0" t="0" r="1143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F0B9" w14:textId="77777777" w:rsidR="00932F11" w:rsidRDefault="00000000">
      <w:pPr>
        <w:rPr>
          <w:rFonts w:ascii="宋体" w:eastAsia="宋体" w:hAnsi="宋体" w:cs="宋体"/>
          <w:color w:val="000000" w:themeColor="text1"/>
        </w:rPr>
      </w:pPr>
      <w:bookmarkStart w:id="34" w:name="_Toc21255"/>
      <w:bookmarkStart w:id="35" w:name="_Toc11143"/>
      <w:r>
        <w:rPr>
          <w:rFonts w:ascii="宋体" w:eastAsia="宋体" w:hAnsi="宋体" w:cs="宋体" w:hint="eastAsia"/>
          <w:color w:val="000000" w:themeColor="text1"/>
        </w:rPr>
        <w:br w:type="page"/>
      </w:r>
    </w:p>
    <w:p w14:paraId="49BEE224" w14:textId="77777777" w:rsidR="00932F11" w:rsidRPr="00B00288" w:rsidRDefault="00000000">
      <w:pPr>
        <w:pStyle w:val="1"/>
        <w:spacing w:before="0" w:after="0"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36" w:name="_Toc132387990"/>
      <w:r w:rsidRPr="00B00288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附录2：地址规划表</w:t>
      </w:r>
      <w:bookmarkEnd w:id="34"/>
      <w:bookmarkEnd w:id="35"/>
      <w:bookmarkEnd w:id="36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6"/>
        <w:gridCol w:w="1672"/>
        <w:gridCol w:w="2825"/>
        <w:gridCol w:w="1561"/>
        <w:gridCol w:w="13"/>
      </w:tblGrid>
      <w:tr w:rsidR="00932F11" w14:paraId="5A99DA54" w14:textId="77777777" w:rsidTr="00B00288">
        <w:trPr>
          <w:trHeight w:val="300"/>
          <w:tblHeader/>
        </w:trPr>
        <w:tc>
          <w:tcPr>
            <w:tcW w:w="433" w:type="pct"/>
            <w:shd w:val="clear" w:color="auto" w:fill="auto"/>
            <w:vAlign w:val="center"/>
          </w:tcPr>
          <w:p w14:paraId="3AF65F83" w14:textId="77777777" w:rsidR="00932F11" w:rsidRDefault="00000000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设备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8BAF5AA" w14:textId="77777777" w:rsidR="00932F11" w:rsidRDefault="00000000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接口或VLAN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76F42C3" w14:textId="77777777" w:rsidR="00932F11" w:rsidRDefault="00000000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VLAN名称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2612208" w14:textId="77777777" w:rsidR="00932F11" w:rsidRDefault="00000000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二层或三层规划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3637C06" w14:textId="77777777" w:rsidR="00932F11" w:rsidRDefault="00000000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说明</w:t>
            </w:r>
          </w:p>
        </w:tc>
      </w:tr>
      <w:tr w:rsidR="00932F11" w14:paraId="49B0623C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5B59B4C9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S1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B796EE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CA0F66E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Office10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61A9142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Gi0/1至Gi0/4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24436CC4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2285FFA1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0EB57922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2F4BEF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VLAN20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24E79E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Office20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77A8200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Gi0/5至Gi0/8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7E2CAAD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7700ACCA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09AC807C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9C9C2F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VLAN30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C49D7E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Office30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07ED502E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Gi0/9至Gi0/12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629A737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21C2519F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6FF1A9FB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512F1E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VLAN40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2D6FE2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Office40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CE1638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Gi0/13至Gi0/16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DB41CD1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3B4B4DB9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36C2167B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EE53EBB" w14:textId="77777777" w:rsidR="00932F11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Gi0/23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BA461CD" w14:textId="77777777" w:rsidR="00932F11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SDN-Manage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7C48D574" w14:textId="77777777" w:rsidR="00932F11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192.168.1.3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131B722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SDN管理网段</w:t>
            </w:r>
          </w:p>
        </w:tc>
      </w:tr>
      <w:tr w:rsidR="00932F11" w14:paraId="17524129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52F178CA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S2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4B3BB4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E24106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Office10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895D3B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Gi0/1至Gi0/4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6E842AB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3EF1528C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99A8DB9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93BC52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VLAN20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50745E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Office20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312905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Gi0/5至Gi0/8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A38C52F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4D856331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AF8A0B9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F3AA73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VLAN30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82D797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Office30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399A293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Gi0/9至Gi0/12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7FE9ACD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351A2FCA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113B3BE6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875AC0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VLAN40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554D78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Office40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2DDAAE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Gi0/13至Gi0/16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6CF2AE6B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39A52E64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8A82808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61497F7" w14:textId="77777777" w:rsidR="00932F11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Gi0/23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F16CF80" w14:textId="77777777" w:rsidR="00932F11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SDN-Manage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79232335" w14:textId="77777777" w:rsidR="00932F11" w:rsidRDefault="0000000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192.168.1.4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40AB3EB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SDN管理网段</w:t>
            </w:r>
          </w:p>
        </w:tc>
      </w:tr>
      <w:tr w:rsidR="00932F11" w14:paraId="5CAA7363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10F17B03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S3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B08DCE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E0FA0A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Office10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7893D20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192.1.10.252/24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9EC634D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42E51938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121984D2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8091652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VLAN20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FAA442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Office20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206138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192.1.20.252/24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E2880E2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4B2F633C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6A055F3E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B23CEE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VLAN30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7C6282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Office30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800045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192.1.30.252/24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63B25337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0E45E607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73FED11B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1A8F09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VLAN40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923C853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Office40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0CC8D35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192.1.40.252/24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F60C3D8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7B7C21DA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2A9642A2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186FB2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VLAN50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25DA06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AP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CE00AE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192.1.50.252/24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2A0E23B2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无线AP管理</w:t>
            </w:r>
          </w:p>
        </w:tc>
      </w:tr>
      <w:tr w:rsidR="00932F11" w14:paraId="0AAAB839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642B9F41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8897293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VLAN60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BFD7C2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Wireless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69166B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192.1.60.252/24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231F8129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无线用户</w:t>
            </w:r>
          </w:p>
        </w:tc>
      </w:tr>
      <w:tr w:rsidR="00932F11" w14:paraId="1D4B7465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526A0A45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918CF4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7D5E62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Manage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43EB924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192.1.100.252/24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F579066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设备管理VLAN</w:t>
            </w:r>
          </w:p>
        </w:tc>
      </w:tr>
      <w:tr w:rsidR="00932F11" w14:paraId="236FA3E7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72BD0A46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940197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B1EA63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Connect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31DAF1E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10.1.0.53/30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77F2307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设备互联</w:t>
            </w:r>
          </w:p>
        </w:tc>
      </w:tr>
      <w:tr w:rsidR="00932F11" w14:paraId="01905442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0CEF9F07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FB4754E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905202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Trunk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44AF6ACF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8A15D98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AG1成员口</w:t>
            </w:r>
          </w:p>
        </w:tc>
      </w:tr>
      <w:tr w:rsidR="00932F11" w14:paraId="3FB372D5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18FD18C2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0AB877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F78E66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Trunk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C2B59C1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61F0946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AG1成员口</w:t>
            </w:r>
          </w:p>
        </w:tc>
      </w:tr>
      <w:tr w:rsidR="00932F11" w14:paraId="1F5B4592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62493C41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E99728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Gi0/4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FCAF0D1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37856AF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10.1.0.5/30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465C5A0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互联EG2</w:t>
            </w:r>
          </w:p>
        </w:tc>
      </w:tr>
      <w:tr w:rsidR="00932F11" w14:paraId="532513A6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0B88BF98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82ADD9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Gi0/5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F84E777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68B09DB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10.1.0.9/30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AA04FDF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互联R1</w:t>
            </w:r>
          </w:p>
        </w:tc>
      </w:tr>
      <w:tr w:rsidR="00932F11" w14:paraId="2F24D5D7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506FA7E3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6888E7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FCE9E16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54937B92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11.1.0.33/32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8F8781D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5E1FA340" w14:textId="77777777">
        <w:trPr>
          <w:trHeight w:val="9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332C62C3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S4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8D59B8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5BC1E8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Office10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CEADE8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192.1.10.253/24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967CC91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6791A9CC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7EC6C083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9D461DE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VLAN20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3BB5A4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Office20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5839E26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192.1.20.253/24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5570CC5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724E711A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5A2BD4D8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E91453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VLAN30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61984F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Office30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C0F72E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192.1.30.253/24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7B76946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09DB3B58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655E802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8B26E6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VLAN40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042C29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Office40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3C3095F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192.1.40.253/24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2EF50C07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办公网段</w:t>
            </w:r>
          </w:p>
        </w:tc>
      </w:tr>
      <w:tr w:rsidR="00932F11" w14:paraId="2B7A752B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3A80476E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641241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VLAN50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C12A47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AP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23BDA06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192.1.50.253/24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6D27D099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无线AP管理</w:t>
            </w:r>
          </w:p>
        </w:tc>
      </w:tr>
      <w:tr w:rsidR="00932F11" w14:paraId="2C174F1D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13EDC891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434234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VLAN60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F39B13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Wireless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3501F5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192.1.60.253/24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3CFF5D9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无线用户</w:t>
            </w:r>
          </w:p>
        </w:tc>
      </w:tr>
      <w:tr w:rsidR="00932F11" w14:paraId="7B493DE7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1542D7BD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05B3D16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7433D2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Manage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398DB193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192.1.100.253/24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BE214EB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设备管理VLAN</w:t>
            </w:r>
          </w:p>
        </w:tc>
      </w:tr>
      <w:tr w:rsidR="00932F11" w14:paraId="753E75C8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3D8D282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010AE5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AFD867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Connect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7B1C601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10.1.0.54/30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A9E480B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设备互联</w:t>
            </w:r>
          </w:p>
        </w:tc>
      </w:tr>
      <w:tr w:rsidR="00932F11" w14:paraId="27E5E3E9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783964CD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CDD031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5CC2B26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Trunk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4A02793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F1AF2EA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AG1成员口</w:t>
            </w:r>
          </w:p>
        </w:tc>
      </w:tr>
      <w:tr w:rsidR="00932F11" w14:paraId="60836A5F" w14:textId="77777777">
        <w:trPr>
          <w:trHeight w:val="143"/>
        </w:trPr>
        <w:tc>
          <w:tcPr>
            <w:tcW w:w="433" w:type="pct"/>
            <w:vMerge/>
            <w:vAlign w:val="center"/>
          </w:tcPr>
          <w:p w14:paraId="39652083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79D0446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DB9E49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Trunk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3F837C1A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23CC5F7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AG1成员口</w:t>
            </w:r>
          </w:p>
        </w:tc>
      </w:tr>
      <w:tr w:rsidR="00932F11" w14:paraId="3FCF6BDB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2C94AFF4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F2EFDA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Gi0/4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8C4E919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52F353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10.1.0.13/30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F19E769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互联EG2</w:t>
            </w:r>
          </w:p>
        </w:tc>
      </w:tr>
      <w:tr w:rsidR="00932F11" w14:paraId="3DF3B54C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136979B1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06E399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Gi0/5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FA34758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5F4C26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10.1.0.17/30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9D1BAB0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互联R2</w:t>
            </w:r>
          </w:p>
        </w:tc>
      </w:tr>
      <w:tr w:rsidR="00932F11" w14:paraId="04485037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97F09C3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9A65FE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EBAB1A8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0B3E5A7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11.1.0.34/32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72215860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6A9D2660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653A12D6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AC1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FF1992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28E095E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4E0A5A0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11.1.0.204/32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7E2B9FC4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7C73AC96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29D61A9A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5C744B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8A4C261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03C1D42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10.1.0.1/30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DF50954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互联EG1</w:t>
            </w:r>
          </w:p>
        </w:tc>
      </w:tr>
      <w:tr w:rsidR="00932F11" w14:paraId="5C3203A2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7CB0E4DC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948BB3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642169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User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069D69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195.1.10.254/24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759D44A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Gi0/2-4</w:t>
            </w:r>
          </w:p>
        </w:tc>
      </w:tr>
      <w:tr w:rsidR="00932F11" w14:paraId="00C89D21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05C23526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067D976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VLAN20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B24E39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Wire_user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713AF32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195.1.20.254/24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7D8F62A7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39BEB505" w14:textId="77777777">
        <w:trPr>
          <w:trHeight w:val="90"/>
        </w:trPr>
        <w:tc>
          <w:tcPr>
            <w:tcW w:w="433" w:type="pct"/>
            <w:vMerge/>
            <w:vAlign w:val="center"/>
          </w:tcPr>
          <w:p w14:paraId="2B40A33A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9C2B04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VLAN30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CF2633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AP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9D4D9B2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195.1.30.254/24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65B05BCD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3368F16C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643349B8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AC2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EA00DE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D43477D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191A730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11.1.0.205/32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26BCC89D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284BF5C7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5C029386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9E26CF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E7B5883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Manage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4CFF5B1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192.1.100.1/24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7B55DEA9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6965704F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05209ADA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S5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EE1629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78FA940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1D5CBBC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10.1.0.45/30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99D0F6D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互联S7</w:t>
            </w:r>
          </w:p>
        </w:tc>
      </w:tr>
      <w:tr w:rsidR="00932F11" w14:paraId="09B0BDDB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73926AE0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31B0DF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FF35023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44562A4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10.1.0.41/30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8A0BE49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互联S6</w:t>
            </w:r>
          </w:p>
        </w:tc>
      </w:tr>
      <w:tr w:rsidR="00932F11" w14:paraId="1628BB15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5C702B09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62FE61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Gi0/48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69BCB51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1D3A1A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10.1.0.30/30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EEDDC49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互联R1</w:t>
            </w:r>
          </w:p>
        </w:tc>
      </w:tr>
      <w:tr w:rsidR="00932F11" w14:paraId="41DEEC6D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339DD0F3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865B63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10C682D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5405340E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11.1.0.35/32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66AACF48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10EEE353" w14:textId="77777777">
        <w:trPr>
          <w:trHeight w:val="300"/>
        </w:trPr>
        <w:tc>
          <w:tcPr>
            <w:tcW w:w="433" w:type="pct"/>
            <w:vMerge w:val="restart"/>
            <w:vAlign w:val="center"/>
          </w:tcPr>
          <w:p w14:paraId="2020E153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S6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2870EAD2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EED4093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3ED3096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10.1.0.50/30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11D0252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互联S7</w:t>
            </w:r>
          </w:p>
        </w:tc>
      </w:tr>
      <w:tr w:rsidR="00932F11" w14:paraId="620A6893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3793B155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806DCF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A582727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2E2F62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10.1.0.42/30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780B3C04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互联S5</w:t>
            </w:r>
          </w:p>
        </w:tc>
      </w:tr>
      <w:tr w:rsidR="00932F11" w14:paraId="32AD417D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45ACACF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A23474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Gi0/48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6718392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BD154A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10.1.0.34/30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8A951A1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互联R2</w:t>
            </w:r>
          </w:p>
        </w:tc>
      </w:tr>
      <w:tr w:rsidR="00932F11" w14:paraId="556B5172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3BB6347F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808CF0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4FBA9D7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5AF9CE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11.1.0.36/32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D245204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15DDDE1F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11207522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EG1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253A505A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9294C9C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06CD430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10.1.0.2/30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7A151544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6C2C874B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7B9F0E05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FE9CFF4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7DB7A1D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69E88665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197.1.0.1/24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878C50F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与EG2互联</w:t>
            </w:r>
          </w:p>
        </w:tc>
      </w:tr>
      <w:tr w:rsidR="00932F11" w14:paraId="35351525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034F46F4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361B81D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6E0F03A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E6CBAB0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11.1.0.11/32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C42AEB4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370B3791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5078F98B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EG2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4C0A1FD0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B7351FE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521D5889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10.1.0.6/30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ADA62C0" w14:textId="3B826F9D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6EF913D2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445F8B05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0651463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0CBDE13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08135D04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10.1.0.14/30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69E41B52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2473E5C4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647A42DE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16427EC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A5C6A71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066C4580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197.1.0.2/24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2B2E7D1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与EG1互联</w:t>
            </w:r>
          </w:p>
        </w:tc>
      </w:tr>
      <w:tr w:rsidR="00932F11" w14:paraId="155BE2A8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0D424376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222B346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844611E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024E89D4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11.1.0.12/32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A0A39E6" w14:textId="1600B274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3A8833FB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0113170F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R1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4684DA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076CF4A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8FB18D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10.1.0.10/30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3F574A2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互联S3</w:t>
            </w:r>
          </w:p>
        </w:tc>
      </w:tr>
      <w:tr w:rsidR="00932F11" w14:paraId="1FD32B2A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163F08D1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0B41EB3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AE9FDD6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7DBBFEE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10.1.0.29/30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02F40BC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互联S5</w:t>
            </w:r>
          </w:p>
        </w:tc>
      </w:tr>
      <w:tr w:rsidR="00932F11" w14:paraId="6DE3167D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032BACF3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D968CB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Fa1/1(Vlan300)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3A1294A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68B9E06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10.1.0.25/30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DE3F963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互联R2</w:t>
            </w:r>
          </w:p>
        </w:tc>
      </w:tr>
      <w:tr w:rsidR="00932F11" w14:paraId="6E175A19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3BE2BD36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0481879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Fa1/0(Vlan200)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3AECC3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0799F74B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10.1.0.21/30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8B0B4DD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互联R3</w:t>
            </w:r>
          </w:p>
        </w:tc>
      </w:tr>
      <w:tr w:rsidR="00932F11" w14:paraId="4F059A92" w14:textId="77777777">
        <w:trPr>
          <w:trHeight w:val="285"/>
        </w:trPr>
        <w:tc>
          <w:tcPr>
            <w:tcW w:w="433" w:type="pct"/>
            <w:vMerge/>
            <w:shd w:val="clear" w:color="auto" w:fill="auto"/>
            <w:vAlign w:val="center"/>
          </w:tcPr>
          <w:p w14:paraId="10E86CCB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FA2570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1F1729F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36C717C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11.1.0.1/32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EE7005D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687137BD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2507A204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R2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0DF382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E7A6C62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399CF69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10.1.0.18/30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5ACFCF5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互联S4</w:t>
            </w:r>
          </w:p>
        </w:tc>
      </w:tr>
      <w:tr w:rsidR="00932F11" w14:paraId="7C9FD0DC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5A744DB6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AD6293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4F8049D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79D5C882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10.1.0.33/30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97A1C63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互联S6</w:t>
            </w:r>
          </w:p>
        </w:tc>
      </w:tr>
      <w:tr w:rsidR="00932F11" w14:paraId="623748CF" w14:textId="77777777">
        <w:trPr>
          <w:gridAfter w:val="1"/>
          <w:wAfter w:w="8" w:type="pct"/>
          <w:trHeight w:val="300"/>
        </w:trPr>
        <w:tc>
          <w:tcPr>
            <w:tcW w:w="433" w:type="pct"/>
            <w:vMerge/>
            <w:vAlign w:val="center"/>
          </w:tcPr>
          <w:p w14:paraId="1A1C9264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528D39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Fa1/1(Vlan300)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A49B906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194BD002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10.1.0.26/30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C779261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互联R1</w:t>
            </w:r>
          </w:p>
        </w:tc>
      </w:tr>
      <w:tr w:rsidR="00932F11" w14:paraId="3751F4A5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7DF12887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7ACC27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Fa1/0(Vlan200)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9AE5AEE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0E3194E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10.1.0.37/30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34E8BB2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互联R3</w:t>
            </w:r>
          </w:p>
        </w:tc>
      </w:tr>
      <w:tr w:rsidR="00932F11" w14:paraId="32167F2B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5E2334A2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07A70AC3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E54A180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7FC469F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11.1.0.2/32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2D22FB7C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1893D7D1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2419542A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R3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ABE83EE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9D835E5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76989CE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10.1.0.22/30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7C76C55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互联R1</w:t>
            </w:r>
          </w:p>
        </w:tc>
      </w:tr>
      <w:tr w:rsidR="00932F11" w14:paraId="7BDF76EB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7ACB25B8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E72F7E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B9D670E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608773E1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10.1.0.38/30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477558E0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互联R2</w:t>
            </w:r>
          </w:p>
        </w:tc>
      </w:tr>
      <w:tr w:rsidR="00932F11" w14:paraId="1DC5A89C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6E204A4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7D8D76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4CB68E0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0A831B8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11.1.0.3/32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62C43F84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7EC48DAE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42E2339A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AE266F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F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a</w:t>
            </w:r>
            <w:r>
              <w:rPr>
                <w:rFonts w:ascii="仿宋" w:eastAsia="仿宋" w:hAnsi="仿宋" w:cs="仿宋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/0（Vlan160）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A962C7C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Con_To_Cloud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4E3587F5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172.16.0.254/24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76ADA5F5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模拟云平台</w:t>
            </w:r>
          </w:p>
        </w:tc>
      </w:tr>
      <w:tr w:rsidR="00932F11" w14:paraId="1193C8E5" w14:textId="77777777">
        <w:trPr>
          <w:trHeight w:val="300"/>
        </w:trPr>
        <w:tc>
          <w:tcPr>
            <w:tcW w:w="433" w:type="pct"/>
            <w:vMerge w:val="restart"/>
            <w:shd w:val="clear" w:color="auto" w:fill="auto"/>
            <w:vAlign w:val="center"/>
          </w:tcPr>
          <w:p w14:paraId="557C38C8" w14:textId="77777777" w:rsidR="00932F11" w:rsidRDefault="00000000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S7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99B322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1DF4E9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Primary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ED7DE70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194.1.10.254/24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A7D3CD6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primary vlan</w:t>
            </w:r>
          </w:p>
        </w:tc>
      </w:tr>
      <w:tr w:rsidR="00932F11" w14:paraId="148B697B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6D8EA2ED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140D3E9C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B279859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Community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190C7895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Gi0/1至Gi0/8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0E7AB556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community vlan</w:t>
            </w:r>
          </w:p>
        </w:tc>
      </w:tr>
      <w:tr w:rsidR="00932F11" w14:paraId="77C867B5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435A40DE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78774C6D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3BBF241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Isolated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2C495672" w14:textId="77777777" w:rsidR="00932F11" w:rsidRDefault="00000000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Gi0/9至Gi0/16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4861B0C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isolated vlan</w:t>
            </w:r>
          </w:p>
        </w:tc>
      </w:tr>
      <w:tr w:rsidR="00932F11" w14:paraId="47CC5D08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5E3F8E7A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4749C4B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VlAN100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40DB8D6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Manage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4D78E7B2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194.1.100.254/24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325D7E8B" w14:textId="77777777" w:rsidR="00932F11" w:rsidRDefault="00932F11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932F11" w14:paraId="16912F87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0619E123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9DEBE6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VlAN200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13B4238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Secret</w:t>
            </w:r>
          </w:p>
        </w:tc>
        <w:tc>
          <w:tcPr>
            <w:tcW w:w="1663" w:type="pct"/>
            <w:shd w:val="clear" w:color="auto" w:fill="auto"/>
            <w:vAlign w:val="center"/>
          </w:tcPr>
          <w:p w14:paraId="39683F2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172.17.0.254/24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6F4B88B7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涉密业务</w:t>
            </w:r>
          </w:p>
          <w:p w14:paraId="3FC8D49C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Gi0/17-Gi0/22</w:t>
            </w:r>
          </w:p>
        </w:tc>
      </w:tr>
      <w:tr w:rsidR="00932F11" w14:paraId="18A57426" w14:textId="77777777">
        <w:trPr>
          <w:trHeight w:val="300"/>
        </w:trPr>
        <w:tc>
          <w:tcPr>
            <w:tcW w:w="433" w:type="pct"/>
            <w:vMerge/>
            <w:shd w:val="clear" w:color="auto" w:fill="auto"/>
            <w:vAlign w:val="center"/>
          </w:tcPr>
          <w:p w14:paraId="5AD91320" w14:textId="77777777" w:rsidR="00932F11" w:rsidRDefault="00932F11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54BF9E99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634239B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2946CADA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10.1.0.46/30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BE0C2FF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互联S5</w:t>
            </w:r>
          </w:p>
        </w:tc>
      </w:tr>
      <w:tr w:rsidR="00932F11" w14:paraId="77BB0021" w14:textId="77777777">
        <w:trPr>
          <w:trHeight w:val="300"/>
        </w:trPr>
        <w:tc>
          <w:tcPr>
            <w:tcW w:w="433" w:type="pct"/>
            <w:vMerge/>
            <w:vAlign w:val="center"/>
          </w:tcPr>
          <w:p w14:paraId="1E65A289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3C19153F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Gi0/24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950E38F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1F36BE57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10.1.0.49/30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1230DDD5" w14:textId="77777777" w:rsidR="00932F11" w:rsidRDefault="00000000" w:rsidP="00B0028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互联S6</w:t>
            </w:r>
          </w:p>
        </w:tc>
      </w:tr>
      <w:tr w:rsidR="00932F11" w14:paraId="05C17D6B" w14:textId="77777777">
        <w:trPr>
          <w:trHeight w:val="90"/>
        </w:trPr>
        <w:tc>
          <w:tcPr>
            <w:tcW w:w="433" w:type="pct"/>
            <w:vMerge/>
            <w:vAlign w:val="center"/>
          </w:tcPr>
          <w:p w14:paraId="5C00E454" w14:textId="77777777" w:rsidR="00932F11" w:rsidRDefault="00932F1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29444B8D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LoopBack 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C131C51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63" w:type="pct"/>
            <w:shd w:val="clear" w:color="auto" w:fill="auto"/>
            <w:vAlign w:val="center"/>
          </w:tcPr>
          <w:p w14:paraId="44321CD4" w14:textId="77777777" w:rsidR="00932F11" w:rsidRDefault="00000000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11.1.0.37/32</w:t>
            </w:r>
          </w:p>
        </w:tc>
        <w:tc>
          <w:tcPr>
            <w:tcW w:w="928" w:type="pct"/>
            <w:gridSpan w:val="2"/>
            <w:shd w:val="clear" w:color="auto" w:fill="auto"/>
            <w:vAlign w:val="center"/>
          </w:tcPr>
          <w:p w14:paraId="5188BCD8" w14:textId="77777777" w:rsidR="00932F11" w:rsidRDefault="00932F11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5A16B3F5" w14:textId="77777777" w:rsidR="00932F11" w:rsidRDefault="00932F11" w:rsidP="00E16737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sectPr w:rsidR="00932F11" w:rsidSect="00E16737">
      <w:footerReference w:type="default" r:id="rId14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3B5A" w14:textId="77777777" w:rsidR="005C299D" w:rsidRDefault="005C299D">
      <w:r>
        <w:separator/>
      </w:r>
    </w:p>
  </w:endnote>
  <w:endnote w:type="continuationSeparator" w:id="0">
    <w:p w14:paraId="02F58094" w14:textId="77777777" w:rsidR="005C299D" w:rsidRDefault="005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2BE8" w14:textId="77777777" w:rsidR="00932F11" w:rsidRDefault="00932F11">
    <w:pPr>
      <w:pStyle w:val="a9"/>
      <w:jc w:val="center"/>
      <w:rPr>
        <w:rStyle w:val="af2"/>
        <w:sz w:val="22"/>
      </w:rPr>
    </w:pPr>
  </w:p>
  <w:p w14:paraId="01EE206D" w14:textId="77777777" w:rsidR="00932F11" w:rsidRDefault="00932F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0117" w14:textId="60DFF4CF" w:rsidR="00932F11" w:rsidRDefault="00932F11">
    <w:pPr>
      <w:pStyle w:val="a9"/>
      <w:rPr>
        <w:rStyle w:val="af2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840A" w14:textId="7507731E" w:rsidR="00932F11" w:rsidRDefault="00E16737">
    <w:pPr>
      <w:pStyle w:val="a9"/>
      <w:rPr>
        <w:rStyle w:val="af2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2DC37E" wp14:editId="03ADF5F5">
              <wp:simplePos x="0" y="0"/>
              <wp:positionH relativeFrom="margin">
                <wp:posOffset>5054534</wp:posOffset>
              </wp:positionH>
              <wp:positionV relativeFrom="paragraph">
                <wp:posOffset>161498</wp:posOffset>
              </wp:positionV>
              <wp:extent cx="348908" cy="259307"/>
              <wp:effectExtent l="0" t="0" r="13335" b="762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08" cy="2593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08A5F" w14:textId="77777777" w:rsidR="00932F11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12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DC37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398pt;margin-top:12.7pt;width:27.45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" filled="f" stroked="f" strokeweight=".5pt">
              <v:textbox inset="0,0,0,0">
                <w:txbxContent>
                  <w:p w14:paraId="56408A5F" w14:textId="77777777" w:rsidR="00932F11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12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  <w:p w14:paraId="200D4FCC" w14:textId="58BC5462" w:rsidR="00932F11" w:rsidRDefault="00000000">
    <w:pPr>
      <w:pStyle w:val="a9"/>
      <w:jc w:val="center"/>
    </w:pPr>
    <w:r>
      <w:rPr>
        <w:rFonts w:hint="eastAsia"/>
      </w:rPr>
      <w:t>网络系统管理赛项</w:t>
    </w:r>
    <w:r w:rsidR="00B00288">
      <w:t xml:space="preserve"> </w:t>
    </w:r>
    <w:r>
      <w:rPr>
        <w:rFonts w:hint="eastAsia"/>
      </w:rPr>
      <w:t>模块</w:t>
    </w:r>
    <w:r>
      <w:rPr>
        <w:rFonts w:hint="eastAsia"/>
      </w:rPr>
      <w:t>A</w:t>
    </w:r>
    <w:r>
      <w:rPr>
        <w:rFonts w:hint="eastAsia"/>
      </w:rPr>
      <w:t>：网络构建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8531" w14:textId="77777777" w:rsidR="005C299D" w:rsidRDefault="005C299D">
      <w:r>
        <w:separator/>
      </w:r>
    </w:p>
  </w:footnote>
  <w:footnote w:type="continuationSeparator" w:id="0">
    <w:p w14:paraId="07A690A8" w14:textId="77777777" w:rsidR="005C299D" w:rsidRDefault="005C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F51EA9"/>
    <w:multiLevelType w:val="singleLevel"/>
    <w:tmpl w:val="EDF51EA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219784306">
    <w:abstractNumId w:val="1"/>
  </w:num>
  <w:num w:numId="2" w16cid:durableId="1184125013">
    <w:abstractNumId w:val="2"/>
  </w:num>
  <w:num w:numId="3" w16cid:durableId="147556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NjNWI3NDMzMzlhOGI5NDI3MThjMDIzM2RkYmNiMTcifQ=="/>
  </w:docVars>
  <w:rsids>
    <w:rsidRoot w:val="008B6A62"/>
    <w:rsid w:val="00001F9F"/>
    <w:rsid w:val="00026144"/>
    <w:rsid w:val="00031B9A"/>
    <w:rsid w:val="00047D39"/>
    <w:rsid w:val="00061400"/>
    <w:rsid w:val="00061C75"/>
    <w:rsid w:val="00086D14"/>
    <w:rsid w:val="00090F62"/>
    <w:rsid w:val="000A348C"/>
    <w:rsid w:val="000E4197"/>
    <w:rsid w:val="000F2694"/>
    <w:rsid w:val="000F7DE5"/>
    <w:rsid w:val="001074B1"/>
    <w:rsid w:val="00111B56"/>
    <w:rsid w:val="00130196"/>
    <w:rsid w:val="00146602"/>
    <w:rsid w:val="0016525F"/>
    <w:rsid w:val="00182910"/>
    <w:rsid w:val="00182C01"/>
    <w:rsid w:val="0018324C"/>
    <w:rsid w:val="0018482C"/>
    <w:rsid w:val="001A2414"/>
    <w:rsid w:val="001C602B"/>
    <w:rsid w:val="001C7A4F"/>
    <w:rsid w:val="001E4DE4"/>
    <w:rsid w:val="001F2B3A"/>
    <w:rsid w:val="00203C42"/>
    <w:rsid w:val="00207380"/>
    <w:rsid w:val="00212E4E"/>
    <w:rsid w:val="002342BB"/>
    <w:rsid w:val="00245283"/>
    <w:rsid w:val="002539F3"/>
    <w:rsid w:val="0025634D"/>
    <w:rsid w:val="00263325"/>
    <w:rsid w:val="00263898"/>
    <w:rsid w:val="00274818"/>
    <w:rsid w:val="002812B6"/>
    <w:rsid w:val="002C1D97"/>
    <w:rsid w:val="002C77E8"/>
    <w:rsid w:val="002D6EDD"/>
    <w:rsid w:val="002E193C"/>
    <w:rsid w:val="002E36A4"/>
    <w:rsid w:val="002F60DB"/>
    <w:rsid w:val="002F6CB5"/>
    <w:rsid w:val="00304610"/>
    <w:rsid w:val="00314074"/>
    <w:rsid w:val="00315A99"/>
    <w:rsid w:val="0032285A"/>
    <w:rsid w:val="0032679E"/>
    <w:rsid w:val="00333067"/>
    <w:rsid w:val="003458C6"/>
    <w:rsid w:val="00353D99"/>
    <w:rsid w:val="00376365"/>
    <w:rsid w:val="0038403A"/>
    <w:rsid w:val="00394719"/>
    <w:rsid w:val="003A3F38"/>
    <w:rsid w:val="003C62A1"/>
    <w:rsid w:val="003D0AC1"/>
    <w:rsid w:val="003F3606"/>
    <w:rsid w:val="0040364B"/>
    <w:rsid w:val="0041578D"/>
    <w:rsid w:val="00415D97"/>
    <w:rsid w:val="0043326B"/>
    <w:rsid w:val="00434FEF"/>
    <w:rsid w:val="0044231B"/>
    <w:rsid w:val="004464A0"/>
    <w:rsid w:val="004664B2"/>
    <w:rsid w:val="00477B0D"/>
    <w:rsid w:val="004907B3"/>
    <w:rsid w:val="00496154"/>
    <w:rsid w:val="004A142E"/>
    <w:rsid w:val="004A40A2"/>
    <w:rsid w:val="004A6234"/>
    <w:rsid w:val="004B1685"/>
    <w:rsid w:val="004C31AF"/>
    <w:rsid w:val="004C5802"/>
    <w:rsid w:val="004D51A5"/>
    <w:rsid w:val="004D7378"/>
    <w:rsid w:val="004D74A5"/>
    <w:rsid w:val="004E350D"/>
    <w:rsid w:val="004F069F"/>
    <w:rsid w:val="005029AF"/>
    <w:rsid w:val="00505829"/>
    <w:rsid w:val="00517831"/>
    <w:rsid w:val="005459FD"/>
    <w:rsid w:val="00545DBD"/>
    <w:rsid w:val="0055486C"/>
    <w:rsid w:val="00555B8C"/>
    <w:rsid w:val="0058433C"/>
    <w:rsid w:val="005A188C"/>
    <w:rsid w:val="005B5297"/>
    <w:rsid w:val="005C19C4"/>
    <w:rsid w:val="005C299D"/>
    <w:rsid w:val="005D64CA"/>
    <w:rsid w:val="005D7264"/>
    <w:rsid w:val="005F02D7"/>
    <w:rsid w:val="005F5074"/>
    <w:rsid w:val="00611CEF"/>
    <w:rsid w:val="0062177A"/>
    <w:rsid w:val="0062610B"/>
    <w:rsid w:val="00630969"/>
    <w:rsid w:val="0064303A"/>
    <w:rsid w:val="00646896"/>
    <w:rsid w:val="00646A30"/>
    <w:rsid w:val="00667940"/>
    <w:rsid w:val="006A2B4F"/>
    <w:rsid w:val="006A4D0D"/>
    <w:rsid w:val="006B0D93"/>
    <w:rsid w:val="006C6AEA"/>
    <w:rsid w:val="006C75DC"/>
    <w:rsid w:val="00712175"/>
    <w:rsid w:val="00733B72"/>
    <w:rsid w:val="00750401"/>
    <w:rsid w:val="007777E1"/>
    <w:rsid w:val="00785587"/>
    <w:rsid w:val="007A250E"/>
    <w:rsid w:val="007C5C19"/>
    <w:rsid w:val="007E0E71"/>
    <w:rsid w:val="007E2B85"/>
    <w:rsid w:val="007E36F4"/>
    <w:rsid w:val="007F68D1"/>
    <w:rsid w:val="007F7333"/>
    <w:rsid w:val="008033B5"/>
    <w:rsid w:val="008070FE"/>
    <w:rsid w:val="00821B4F"/>
    <w:rsid w:val="0085011C"/>
    <w:rsid w:val="00865139"/>
    <w:rsid w:val="00873AEB"/>
    <w:rsid w:val="00887D4E"/>
    <w:rsid w:val="008A2B94"/>
    <w:rsid w:val="008A4D77"/>
    <w:rsid w:val="008A6C74"/>
    <w:rsid w:val="008B270A"/>
    <w:rsid w:val="008B486C"/>
    <w:rsid w:val="008B6A62"/>
    <w:rsid w:val="008D7F3A"/>
    <w:rsid w:val="008F47E1"/>
    <w:rsid w:val="00931C6E"/>
    <w:rsid w:val="00932F11"/>
    <w:rsid w:val="00971871"/>
    <w:rsid w:val="009726DA"/>
    <w:rsid w:val="00980F59"/>
    <w:rsid w:val="0098271B"/>
    <w:rsid w:val="00987A44"/>
    <w:rsid w:val="009A1D96"/>
    <w:rsid w:val="009A4411"/>
    <w:rsid w:val="009C0233"/>
    <w:rsid w:val="009D28D3"/>
    <w:rsid w:val="009E41A5"/>
    <w:rsid w:val="009E6A65"/>
    <w:rsid w:val="009F7E14"/>
    <w:rsid w:val="00A07223"/>
    <w:rsid w:val="00A14624"/>
    <w:rsid w:val="00A22C70"/>
    <w:rsid w:val="00A375AC"/>
    <w:rsid w:val="00A40174"/>
    <w:rsid w:val="00A87238"/>
    <w:rsid w:val="00AA186D"/>
    <w:rsid w:val="00AA4326"/>
    <w:rsid w:val="00AB171D"/>
    <w:rsid w:val="00AC0E96"/>
    <w:rsid w:val="00AC2384"/>
    <w:rsid w:val="00AE3CE1"/>
    <w:rsid w:val="00AF158D"/>
    <w:rsid w:val="00AF785F"/>
    <w:rsid w:val="00B00288"/>
    <w:rsid w:val="00B01A72"/>
    <w:rsid w:val="00B02F37"/>
    <w:rsid w:val="00B11D76"/>
    <w:rsid w:val="00B12F97"/>
    <w:rsid w:val="00B1663B"/>
    <w:rsid w:val="00B65655"/>
    <w:rsid w:val="00B6604A"/>
    <w:rsid w:val="00B745C5"/>
    <w:rsid w:val="00B8143B"/>
    <w:rsid w:val="00BB2294"/>
    <w:rsid w:val="00BB4F8C"/>
    <w:rsid w:val="00BC0C00"/>
    <w:rsid w:val="00BC1185"/>
    <w:rsid w:val="00BF55EC"/>
    <w:rsid w:val="00C01899"/>
    <w:rsid w:val="00C07B7A"/>
    <w:rsid w:val="00C117B0"/>
    <w:rsid w:val="00C2371F"/>
    <w:rsid w:val="00C26459"/>
    <w:rsid w:val="00C41252"/>
    <w:rsid w:val="00C4164C"/>
    <w:rsid w:val="00C4480E"/>
    <w:rsid w:val="00C53723"/>
    <w:rsid w:val="00C56B37"/>
    <w:rsid w:val="00C57272"/>
    <w:rsid w:val="00CB5878"/>
    <w:rsid w:val="00CD1D3B"/>
    <w:rsid w:val="00CF1F88"/>
    <w:rsid w:val="00D076C7"/>
    <w:rsid w:val="00D07AEC"/>
    <w:rsid w:val="00D22DE5"/>
    <w:rsid w:val="00D22EFF"/>
    <w:rsid w:val="00D6591C"/>
    <w:rsid w:val="00D72942"/>
    <w:rsid w:val="00D761F5"/>
    <w:rsid w:val="00D7620B"/>
    <w:rsid w:val="00D77A9E"/>
    <w:rsid w:val="00D77DD1"/>
    <w:rsid w:val="00D80F4E"/>
    <w:rsid w:val="00D844DC"/>
    <w:rsid w:val="00D96968"/>
    <w:rsid w:val="00DA46A4"/>
    <w:rsid w:val="00DA67BA"/>
    <w:rsid w:val="00DC4984"/>
    <w:rsid w:val="00DE050F"/>
    <w:rsid w:val="00DE560B"/>
    <w:rsid w:val="00DF688B"/>
    <w:rsid w:val="00E16737"/>
    <w:rsid w:val="00E22539"/>
    <w:rsid w:val="00E50C6A"/>
    <w:rsid w:val="00E513AD"/>
    <w:rsid w:val="00E6271F"/>
    <w:rsid w:val="00E76535"/>
    <w:rsid w:val="00E86488"/>
    <w:rsid w:val="00E86BDA"/>
    <w:rsid w:val="00EA202C"/>
    <w:rsid w:val="00EA6413"/>
    <w:rsid w:val="00EB2623"/>
    <w:rsid w:val="00EE441A"/>
    <w:rsid w:val="00EE4914"/>
    <w:rsid w:val="00EE6B69"/>
    <w:rsid w:val="00EF0106"/>
    <w:rsid w:val="00F0061C"/>
    <w:rsid w:val="00F00752"/>
    <w:rsid w:val="00F012D1"/>
    <w:rsid w:val="00F45F42"/>
    <w:rsid w:val="00F56275"/>
    <w:rsid w:val="00F9653D"/>
    <w:rsid w:val="00FA2B8F"/>
    <w:rsid w:val="00FC60B2"/>
    <w:rsid w:val="00FD036C"/>
    <w:rsid w:val="00FD6AE4"/>
    <w:rsid w:val="00FE562A"/>
    <w:rsid w:val="0119318F"/>
    <w:rsid w:val="0144472C"/>
    <w:rsid w:val="01514167"/>
    <w:rsid w:val="015B3394"/>
    <w:rsid w:val="0170740D"/>
    <w:rsid w:val="01832CA9"/>
    <w:rsid w:val="01A26F30"/>
    <w:rsid w:val="01F0380E"/>
    <w:rsid w:val="02092FBC"/>
    <w:rsid w:val="022F4253"/>
    <w:rsid w:val="02B8667E"/>
    <w:rsid w:val="02C269F8"/>
    <w:rsid w:val="03564B4C"/>
    <w:rsid w:val="03977E2B"/>
    <w:rsid w:val="03AA4108"/>
    <w:rsid w:val="03DC35F4"/>
    <w:rsid w:val="03E349FF"/>
    <w:rsid w:val="03FE7391"/>
    <w:rsid w:val="042B56BA"/>
    <w:rsid w:val="04354F3A"/>
    <w:rsid w:val="04A45A98"/>
    <w:rsid w:val="04AF13F9"/>
    <w:rsid w:val="04B8171D"/>
    <w:rsid w:val="04BA3170"/>
    <w:rsid w:val="04BC42CE"/>
    <w:rsid w:val="050D6C61"/>
    <w:rsid w:val="053A6965"/>
    <w:rsid w:val="0541362E"/>
    <w:rsid w:val="0695484B"/>
    <w:rsid w:val="06BC1659"/>
    <w:rsid w:val="07607C79"/>
    <w:rsid w:val="07C96CE2"/>
    <w:rsid w:val="08145EEF"/>
    <w:rsid w:val="083E4913"/>
    <w:rsid w:val="08D95B8A"/>
    <w:rsid w:val="091C0CEB"/>
    <w:rsid w:val="09C55F1C"/>
    <w:rsid w:val="0A156AD2"/>
    <w:rsid w:val="0A4B1E2E"/>
    <w:rsid w:val="0AA243B6"/>
    <w:rsid w:val="0AEC1C95"/>
    <w:rsid w:val="0AF17310"/>
    <w:rsid w:val="0B156206"/>
    <w:rsid w:val="0B6F1585"/>
    <w:rsid w:val="0B9102EC"/>
    <w:rsid w:val="0C7B44CC"/>
    <w:rsid w:val="0CBC2447"/>
    <w:rsid w:val="0CD00574"/>
    <w:rsid w:val="0D2B66B1"/>
    <w:rsid w:val="0D5D3E94"/>
    <w:rsid w:val="0D722A6C"/>
    <w:rsid w:val="0D750133"/>
    <w:rsid w:val="0DC50685"/>
    <w:rsid w:val="0DE356A0"/>
    <w:rsid w:val="0E281A3C"/>
    <w:rsid w:val="0E7A5C7E"/>
    <w:rsid w:val="0E905FC8"/>
    <w:rsid w:val="0E9C294A"/>
    <w:rsid w:val="0EED4464"/>
    <w:rsid w:val="0EFE2A4D"/>
    <w:rsid w:val="0F18649C"/>
    <w:rsid w:val="0F581191"/>
    <w:rsid w:val="103168E3"/>
    <w:rsid w:val="103C2C6F"/>
    <w:rsid w:val="1054157E"/>
    <w:rsid w:val="105C450C"/>
    <w:rsid w:val="109312D0"/>
    <w:rsid w:val="10BC7123"/>
    <w:rsid w:val="10D509F8"/>
    <w:rsid w:val="110913D8"/>
    <w:rsid w:val="113917C7"/>
    <w:rsid w:val="11844136"/>
    <w:rsid w:val="11A538D3"/>
    <w:rsid w:val="11B71006"/>
    <w:rsid w:val="11F50B3F"/>
    <w:rsid w:val="124D3046"/>
    <w:rsid w:val="12892A90"/>
    <w:rsid w:val="12D50AC1"/>
    <w:rsid w:val="12DF48DF"/>
    <w:rsid w:val="13094E33"/>
    <w:rsid w:val="1399374C"/>
    <w:rsid w:val="13B43883"/>
    <w:rsid w:val="13C453CD"/>
    <w:rsid w:val="140C09DA"/>
    <w:rsid w:val="141F2576"/>
    <w:rsid w:val="14277E9E"/>
    <w:rsid w:val="147049CC"/>
    <w:rsid w:val="1497506B"/>
    <w:rsid w:val="14AB656D"/>
    <w:rsid w:val="150F2865"/>
    <w:rsid w:val="15103D1D"/>
    <w:rsid w:val="153E45AB"/>
    <w:rsid w:val="15CB4D58"/>
    <w:rsid w:val="15CC4430"/>
    <w:rsid w:val="15F259DC"/>
    <w:rsid w:val="16504B68"/>
    <w:rsid w:val="169C4F91"/>
    <w:rsid w:val="16C16073"/>
    <w:rsid w:val="16DF7730"/>
    <w:rsid w:val="16ED6BD2"/>
    <w:rsid w:val="171900AB"/>
    <w:rsid w:val="173772E4"/>
    <w:rsid w:val="175A2CB8"/>
    <w:rsid w:val="17A00C18"/>
    <w:rsid w:val="17C341A9"/>
    <w:rsid w:val="18017F8E"/>
    <w:rsid w:val="18284520"/>
    <w:rsid w:val="184D237E"/>
    <w:rsid w:val="185E34DB"/>
    <w:rsid w:val="186535BF"/>
    <w:rsid w:val="186A7F04"/>
    <w:rsid w:val="187F5C7C"/>
    <w:rsid w:val="188D6E78"/>
    <w:rsid w:val="18B3626F"/>
    <w:rsid w:val="18B63C84"/>
    <w:rsid w:val="19496644"/>
    <w:rsid w:val="194F3EE1"/>
    <w:rsid w:val="19682B44"/>
    <w:rsid w:val="19BE1FEF"/>
    <w:rsid w:val="19D227D0"/>
    <w:rsid w:val="19F961BA"/>
    <w:rsid w:val="1A273773"/>
    <w:rsid w:val="1AB939AB"/>
    <w:rsid w:val="1ACC3769"/>
    <w:rsid w:val="1B083691"/>
    <w:rsid w:val="1B091068"/>
    <w:rsid w:val="1B350F68"/>
    <w:rsid w:val="1B6C14D1"/>
    <w:rsid w:val="1B7E7127"/>
    <w:rsid w:val="1B8139B3"/>
    <w:rsid w:val="1B922CAA"/>
    <w:rsid w:val="1BAF5B08"/>
    <w:rsid w:val="1BCB6CE0"/>
    <w:rsid w:val="1BD87BE4"/>
    <w:rsid w:val="1BE5611A"/>
    <w:rsid w:val="1C1A0D2C"/>
    <w:rsid w:val="1CE37326"/>
    <w:rsid w:val="1CF607A6"/>
    <w:rsid w:val="1D266030"/>
    <w:rsid w:val="1D5A0764"/>
    <w:rsid w:val="1DB66861"/>
    <w:rsid w:val="1DDF7571"/>
    <w:rsid w:val="1E36772A"/>
    <w:rsid w:val="1E827FC4"/>
    <w:rsid w:val="1E9710F0"/>
    <w:rsid w:val="1EA537B3"/>
    <w:rsid w:val="1EB03F3D"/>
    <w:rsid w:val="1ECC785A"/>
    <w:rsid w:val="1ED16490"/>
    <w:rsid w:val="1EE13693"/>
    <w:rsid w:val="1F065E78"/>
    <w:rsid w:val="1F0E2894"/>
    <w:rsid w:val="1F262408"/>
    <w:rsid w:val="1F667137"/>
    <w:rsid w:val="1F816FDD"/>
    <w:rsid w:val="1FA94D5D"/>
    <w:rsid w:val="1FB40DE0"/>
    <w:rsid w:val="1FE41855"/>
    <w:rsid w:val="20273257"/>
    <w:rsid w:val="20510F1B"/>
    <w:rsid w:val="208D63E6"/>
    <w:rsid w:val="20E25941"/>
    <w:rsid w:val="20FC31B7"/>
    <w:rsid w:val="211E7E4A"/>
    <w:rsid w:val="21360BAC"/>
    <w:rsid w:val="220476D4"/>
    <w:rsid w:val="220A06FC"/>
    <w:rsid w:val="22180789"/>
    <w:rsid w:val="2235524A"/>
    <w:rsid w:val="226D3FB9"/>
    <w:rsid w:val="22EC540E"/>
    <w:rsid w:val="23182A3B"/>
    <w:rsid w:val="232D1715"/>
    <w:rsid w:val="2363597A"/>
    <w:rsid w:val="23662003"/>
    <w:rsid w:val="2371378F"/>
    <w:rsid w:val="238411D9"/>
    <w:rsid w:val="2396616D"/>
    <w:rsid w:val="23F24C07"/>
    <w:rsid w:val="2442509F"/>
    <w:rsid w:val="244766C3"/>
    <w:rsid w:val="2502680D"/>
    <w:rsid w:val="25817DDA"/>
    <w:rsid w:val="2629761E"/>
    <w:rsid w:val="26540D82"/>
    <w:rsid w:val="2666514C"/>
    <w:rsid w:val="26C773FD"/>
    <w:rsid w:val="271F31E7"/>
    <w:rsid w:val="272B5170"/>
    <w:rsid w:val="273B3D80"/>
    <w:rsid w:val="276253DD"/>
    <w:rsid w:val="277E1A07"/>
    <w:rsid w:val="277F209A"/>
    <w:rsid w:val="27EA1A3B"/>
    <w:rsid w:val="27EF37D2"/>
    <w:rsid w:val="280C6BA8"/>
    <w:rsid w:val="2816130A"/>
    <w:rsid w:val="28381CB6"/>
    <w:rsid w:val="28576362"/>
    <w:rsid w:val="288F2A8D"/>
    <w:rsid w:val="28B06558"/>
    <w:rsid w:val="28F2453C"/>
    <w:rsid w:val="296922B4"/>
    <w:rsid w:val="29C363B6"/>
    <w:rsid w:val="29E36026"/>
    <w:rsid w:val="2A135753"/>
    <w:rsid w:val="2A2206CC"/>
    <w:rsid w:val="2A24084E"/>
    <w:rsid w:val="2A477768"/>
    <w:rsid w:val="2A5A0B3B"/>
    <w:rsid w:val="2A7F4A1B"/>
    <w:rsid w:val="2AB80033"/>
    <w:rsid w:val="2ABE5136"/>
    <w:rsid w:val="2AF66447"/>
    <w:rsid w:val="2B074306"/>
    <w:rsid w:val="2B60718F"/>
    <w:rsid w:val="2B7A1D63"/>
    <w:rsid w:val="2C9564A4"/>
    <w:rsid w:val="2CDF03E5"/>
    <w:rsid w:val="2CF31297"/>
    <w:rsid w:val="2D2902A2"/>
    <w:rsid w:val="2D3B189C"/>
    <w:rsid w:val="2D464A75"/>
    <w:rsid w:val="2D5C119C"/>
    <w:rsid w:val="2D776454"/>
    <w:rsid w:val="2D894C1E"/>
    <w:rsid w:val="2DBE2B92"/>
    <w:rsid w:val="2E4231A7"/>
    <w:rsid w:val="2E975797"/>
    <w:rsid w:val="2E9A69F2"/>
    <w:rsid w:val="2EA35F5A"/>
    <w:rsid w:val="2F4A3781"/>
    <w:rsid w:val="2F610654"/>
    <w:rsid w:val="2F6277F1"/>
    <w:rsid w:val="2F6B655C"/>
    <w:rsid w:val="2F6E1DE9"/>
    <w:rsid w:val="2FB23A1F"/>
    <w:rsid w:val="2FC10E0B"/>
    <w:rsid w:val="2FCB2181"/>
    <w:rsid w:val="30264D01"/>
    <w:rsid w:val="307D4511"/>
    <w:rsid w:val="30C95219"/>
    <w:rsid w:val="30F91BB8"/>
    <w:rsid w:val="312404ED"/>
    <w:rsid w:val="3159659D"/>
    <w:rsid w:val="317B6DEA"/>
    <w:rsid w:val="31B639EF"/>
    <w:rsid w:val="31BC0B24"/>
    <w:rsid w:val="3216591F"/>
    <w:rsid w:val="3241239E"/>
    <w:rsid w:val="3257255A"/>
    <w:rsid w:val="326136E0"/>
    <w:rsid w:val="32803F54"/>
    <w:rsid w:val="32C27316"/>
    <w:rsid w:val="32FC5EE7"/>
    <w:rsid w:val="3300671C"/>
    <w:rsid w:val="33196C24"/>
    <w:rsid w:val="33977850"/>
    <w:rsid w:val="34A97536"/>
    <w:rsid w:val="34F34157"/>
    <w:rsid w:val="35A31332"/>
    <w:rsid w:val="35B1328D"/>
    <w:rsid w:val="360F3112"/>
    <w:rsid w:val="362F72F3"/>
    <w:rsid w:val="3635573E"/>
    <w:rsid w:val="365174E4"/>
    <w:rsid w:val="36ED0BAA"/>
    <w:rsid w:val="3711454A"/>
    <w:rsid w:val="371957D4"/>
    <w:rsid w:val="373A78C8"/>
    <w:rsid w:val="375608D9"/>
    <w:rsid w:val="376127C5"/>
    <w:rsid w:val="377F2AD5"/>
    <w:rsid w:val="3799327C"/>
    <w:rsid w:val="37B26C5E"/>
    <w:rsid w:val="38416058"/>
    <w:rsid w:val="38A94D7E"/>
    <w:rsid w:val="38B0474A"/>
    <w:rsid w:val="38C77399"/>
    <w:rsid w:val="38CB1724"/>
    <w:rsid w:val="39093032"/>
    <w:rsid w:val="39984F77"/>
    <w:rsid w:val="39C156C5"/>
    <w:rsid w:val="39C31FB2"/>
    <w:rsid w:val="39DF4FB5"/>
    <w:rsid w:val="3A0D4E6A"/>
    <w:rsid w:val="3A352DC4"/>
    <w:rsid w:val="3A670D66"/>
    <w:rsid w:val="3A9B5BCC"/>
    <w:rsid w:val="3AAF7E56"/>
    <w:rsid w:val="3B160518"/>
    <w:rsid w:val="3BAB0A78"/>
    <w:rsid w:val="3C1B48D8"/>
    <w:rsid w:val="3C651ED4"/>
    <w:rsid w:val="3C7301F1"/>
    <w:rsid w:val="3CDA0DC8"/>
    <w:rsid w:val="3CF77C04"/>
    <w:rsid w:val="3D137B16"/>
    <w:rsid w:val="3D696D45"/>
    <w:rsid w:val="3D7A3E0E"/>
    <w:rsid w:val="3E5F3B89"/>
    <w:rsid w:val="3E855E89"/>
    <w:rsid w:val="3F05467D"/>
    <w:rsid w:val="3F0C4D39"/>
    <w:rsid w:val="3F327332"/>
    <w:rsid w:val="3F8011D7"/>
    <w:rsid w:val="401E4B8B"/>
    <w:rsid w:val="403F1A60"/>
    <w:rsid w:val="4059584E"/>
    <w:rsid w:val="40AE5B3D"/>
    <w:rsid w:val="40B40896"/>
    <w:rsid w:val="40EE5263"/>
    <w:rsid w:val="40EF1ED1"/>
    <w:rsid w:val="40F277C1"/>
    <w:rsid w:val="41645760"/>
    <w:rsid w:val="416B0DE9"/>
    <w:rsid w:val="41855040"/>
    <w:rsid w:val="419D318A"/>
    <w:rsid w:val="41B55807"/>
    <w:rsid w:val="41D63C39"/>
    <w:rsid w:val="41E816C9"/>
    <w:rsid w:val="41F670FB"/>
    <w:rsid w:val="421D64AE"/>
    <w:rsid w:val="42412181"/>
    <w:rsid w:val="4318609B"/>
    <w:rsid w:val="43CB22AA"/>
    <w:rsid w:val="43EF4EDA"/>
    <w:rsid w:val="43F43EDE"/>
    <w:rsid w:val="447871F4"/>
    <w:rsid w:val="44935E12"/>
    <w:rsid w:val="44944CED"/>
    <w:rsid w:val="44A95321"/>
    <w:rsid w:val="44B069F6"/>
    <w:rsid w:val="44F71FD8"/>
    <w:rsid w:val="45017070"/>
    <w:rsid w:val="45A13E5C"/>
    <w:rsid w:val="45AA24F5"/>
    <w:rsid w:val="45DA2102"/>
    <w:rsid w:val="45E06AF9"/>
    <w:rsid w:val="463D170D"/>
    <w:rsid w:val="46500B39"/>
    <w:rsid w:val="470C6B2E"/>
    <w:rsid w:val="474C5439"/>
    <w:rsid w:val="47A52E28"/>
    <w:rsid w:val="480C3D5B"/>
    <w:rsid w:val="481B06BD"/>
    <w:rsid w:val="482847C6"/>
    <w:rsid w:val="485E598C"/>
    <w:rsid w:val="48734999"/>
    <w:rsid w:val="48AE67EC"/>
    <w:rsid w:val="48BF5427"/>
    <w:rsid w:val="48C65E48"/>
    <w:rsid w:val="48FF6A65"/>
    <w:rsid w:val="497E1BD4"/>
    <w:rsid w:val="49CF1933"/>
    <w:rsid w:val="4A020BE2"/>
    <w:rsid w:val="4A2B056B"/>
    <w:rsid w:val="4A3A122A"/>
    <w:rsid w:val="4A5906EE"/>
    <w:rsid w:val="4A9F156C"/>
    <w:rsid w:val="4B4675CC"/>
    <w:rsid w:val="4B952DDB"/>
    <w:rsid w:val="4BB40E72"/>
    <w:rsid w:val="4BD336B2"/>
    <w:rsid w:val="4BDB01B6"/>
    <w:rsid w:val="4BFA72C7"/>
    <w:rsid w:val="4C371778"/>
    <w:rsid w:val="4C9C7FE1"/>
    <w:rsid w:val="4CB43986"/>
    <w:rsid w:val="4CB47555"/>
    <w:rsid w:val="4CBF119F"/>
    <w:rsid w:val="4D160CD4"/>
    <w:rsid w:val="4D323921"/>
    <w:rsid w:val="4D6B7A0A"/>
    <w:rsid w:val="4D835250"/>
    <w:rsid w:val="4D8B595E"/>
    <w:rsid w:val="4D92254B"/>
    <w:rsid w:val="4DB96C04"/>
    <w:rsid w:val="4E1F4A40"/>
    <w:rsid w:val="4EAE6AD3"/>
    <w:rsid w:val="4EE46601"/>
    <w:rsid w:val="4F157689"/>
    <w:rsid w:val="4F1F376B"/>
    <w:rsid w:val="4F7A4CA3"/>
    <w:rsid w:val="4F7D7DAD"/>
    <w:rsid w:val="4F9F1CD3"/>
    <w:rsid w:val="4FAB6B81"/>
    <w:rsid w:val="4FB85260"/>
    <w:rsid w:val="500D6C27"/>
    <w:rsid w:val="501F50B6"/>
    <w:rsid w:val="50212524"/>
    <w:rsid w:val="502849FE"/>
    <w:rsid w:val="50F33CDF"/>
    <w:rsid w:val="5145089B"/>
    <w:rsid w:val="51817044"/>
    <w:rsid w:val="51CA001F"/>
    <w:rsid w:val="51E357B3"/>
    <w:rsid w:val="51EA3020"/>
    <w:rsid w:val="51ED4108"/>
    <w:rsid w:val="51FF0643"/>
    <w:rsid w:val="526F65B3"/>
    <w:rsid w:val="52705087"/>
    <w:rsid w:val="528E43E2"/>
    <w:rsid w:val="52BB0059"/>
    <w:rsid w:val="53336E09"/>
    <w:rsid w:val="540E7842"/>
    <w:rsid w:val="547B3D67"/>
    <w:rsid w:val="54F167C8"/>
    <w:rsid w:val="55031439"/>
    <w:rsid w:val="551D7162"/>
    <w:rsid w:val="554262DA"/>
    <w:rsid w:val="5552063E"/>
    <w:rsid w:val="55640EB4"/>
    <w:rsid w:val="55711716"/>
    <w:rsid w:val="5579598C"/>
    <w:rsid w:val="55991C16"/>
    <w:rsid w:val="56091A7E"/>
    <w:rsid w:val="56462CE4"/>
    <w:rsid w:val="5702755A"/>
    <w:rsid w:val="57510DDF"/>
    <w:rsid w:val="57895BAF"/>
    <w:rsid w:val="579A7C48"/>
    <w:rsid w:val="580A2928"/>
    <w:rsid w:val="589637E5"/>
    <w:rsid w:val="58BD1A02"/>
    <w:rsid w:val="59147DA4"/>
    <w:rsid w:val="59ED2A82"/>
    <w:rsid w:val="5A27541F"/>
    <w:rsid w:val="5A5128F9"/>
    <w:rsid w:val="5A5F2D9F"/>
    <w:rsid w:val="5A6E04DA"/>
    <w:rsid w:val="5A922CAD"/>
    <w:rsid w:val="5AD751EB"/>
    <w:rsid w:val="5AD75816"/>
    <w:rsid w:val="5B9B65C2"/>
    <w:rsid w:val="5BD616E1"/>
    <w:rsid w:val="5C2D18B5"/>
    <w:rsid w:val="5C42529C"/>
    <w:rsid w:val="5C84171B"/>
    <w:rsid w:val="5C873B3B"/>
    <w:rsid w:val="5C904AAE"/>
    <w:rsid w:val="5CC456BB"/>
    <w:rsid w:val="5D090D12"/>
    <w:rsid w:val="5D6F5D02"/>
    <w:rsid w:val="5D977C4D"/>
    <w:rsid w:val="5DDF5835"/>
    <w:rsid w:val="5E1208C8"/>
    <w:rsid w:val="5E3678B1"/>
    <w:rsid w:val="5E4967E8"/>
    <w:rsid w:val="5E5338F0"/>
    <w:rsid w:val="5E8A166F"/>
    <w:rsid w:val="5ED209CF"/>
    <w:rsid w:val="5EEE30F2"/>
    <w:rsid w:val="5F286AD1"/>
    <w:rsid w:val="5F4B4F3C"/>
    <w:rsid w:val="5F640B9D"/>
    <w:rsid w:val="603D61B1"/>
    <w:rsid w:val="60540735"/>
    <w:rsid w:val="60930C40"/>
    <w:rsid w:val="60976520"/>
    <w:rsid w:val="60A44B68"/>
    <w:rsid w:val="61715BF1"/>
    <w:rsid w:val="61847502"/>
    <w:rsid w:val="6213302D"/>
    <w:rsid w:val="62196E86"/>
    <w:rsid w:val="621E6363"/>
    <w:rsid w:val="62286389"/>
    <w:rsid w:val="62616749"/>
    <w:rsid w:val="62991CB3"/>
    <w:rsid w:val="62D04F0F"/>
    <w:rsid w:val="62DE6052"/>
    <w:rsid w:val="63BB40E5"/>
    <w:rsid w:val="64003DCE"/>
    <w:rsid w:val="64505DD7"/>
    <w:rsid w:val="648F5856"/>
    <w:rsid w:val="64BF504B"/>
    <w:rsid w:val="64D90804"/>
    <w:rsid w:val="65885A96"/>
    <w:rsid w:val="65B0042A"/>
    <w:rsid w:val="65B6769A"/>
    <w:rsid w:val="65E938A5"/>
    <w:rsid w:val="66252264"/>
    <w:rsid w:val="66740EFA"/>
    <w:rsid w:val="66757868"/>
    <w:rsid w:val="66871465"/>
    <w:rsid w:val="66D954AE"/>
    <w:rsid w:val="66E44FC0"/>
    <w:rsid w:val="66EF3A02"/>
    <w:rsid w:val="67064A15"/>
    <w:rsid w:val="67401945"/>
    <w:rsid w:val="675A56EF"/>
    <w:rsid w:val="67BF3224"/>
    <w:rsid w:val="67EF7F85"/>
    <w:rsid w:val="68D2737D"/>
    <w:rsid w:val="68D50846"/>
    <w:rsid w:val="691508E5"/>
    <w:rsid w:val="692F1407"/>
    <w:rsid w:val="69507C79"/>
    <w:rsid w:val="69BA7A9B"/>
    <w:rsid w:val="6A06480C"/>
    <w:rsid w:val="6A5F3377"/>
    <w:rsid w:val="6A670A13"/>
    <w:rsid w:val="6AB25723"/>
    <w:rsid w:val="6AB3141C"/>
    <w:rsid w:val="6ADF7F44"/>
    <w:rsid w:val="6AF5284F"/>
    <w:rsid w:val="6B1E558E"/>
    <w:rsid w:val="6B2361F6"/>
    <w:rsid w:val="6B4E730F"/>
    <w:rsid w:val="6B882FFF"/>
    <w:rsid w:val="6BA23414"/>
    <w:rsid w:val="6BE931DF"/>
    <w:rsid w:val="6BED5BEE"/>
    <w:rsid w:val="6C0F7EE9"/>
    <w:rsid w:val="6C3D0661"/>
    <w:rsid w:val="6C4C7E97"/>
    <w:rsid w:val="6C653324"/>
    <w:rsid w:val="6C7B7BD9"/>
    <w:rsid w:val="6CAE7E8A"/>
    <w:rsid w:val="6DB42628"/>
    <w:rsid w:val="6E3A6897"/>
    <w:rsid w:val="6E79290C"/>
    <w:rsid w:val="6E92293D"/>
    <w:rsid w:val="6E995447"/>
    <w:rsid w:val="6EB3511D"/>
    <w:rsid w:val="6EC671AC"/>
    <w:rsid w:val="6EC831ED"/>
    <w:rsid w:val="6ECD75F0"/>
    <w:rsid w:val="6EE238CF"/>
    <w:rsid w:val="6F6259A5"/>
    <w:rsid w:val="6F8B0FCD"/>
    <w:rsid w:val="6FD44A65"/>
    <w:rsid w:val="6FDF4DB2"/>
    <w:rsid w:val="701303D0"/>
    <w:rsid w:val="703D260A"/>
    <w:rsid w:val="705458C6"/>
    <w:rsid w:val="705D2CAC"/>
    <w:rsid w:val="7063090D"/>
    <w:rsid w:val="70670437"/>
    <w:rsid w:val="709420AE"/>
    <w:rsid w:val="70C21604"/>
    <w:rsid w:val="70EE385E"/>
    <w:rsid w:val="70EF3250"/>
    <w:rsid w:val="71223E29"/>
    <w:rsid w:val="71300171"/>
    <w:rsid w:val="71361E48"/>
    <w:rsid w:val="71436346"/>
    <w:rsid w:val="71493470"/>
    <w:rsid w:val="7182132F"/>
    <w:rsid w:val="718267C4"/>
    <w:rsid w:val="71B0705C"/>
    <w:rsid w:val="71C619CE"/>
    <w:rsid w:val="71C93609"/>
    <w:rsid w:val="723A58A3"/>
    <w:rsid w:val="726011FE"/>
    <w:rsid w:val="72612163"/>
    <w:rsid w:val="7291567B"/>
    <w:rsid w:val="72AF10FF"/>
    <w:rsid w:val="73207DBE"/>
    <w:rsid w:val="736221AD"/>
    <w:rsid w:val="73931509"/>
    <w:rsid w:val="739813C2"/>
    <w:rsid w:val="73FC35BF"/>
    <w:rsid w:val="7400089A"/>
    <w:rsid w:val="747F16CE"/>
    <w:rsid w:val="75246B83"/>
    <w:rsid w:val="754A3B4F"/>
    <w:rsid w:val="75A775B5"/>
    <w:rsid w:val="75C83321"/>
    <w:rsid w:val="76534FD2"/>
    <w:rsid w:val="7679497D"/>
    <w:rsid w:val="769D0A21"/>
    <w:rsid w:val="769F4F4C"/>
    <w:rsid w:val="76B11DD3"/>
    <w:rsid w:val="76B20F04"/>
    <w:rsid w:val="76C213EB"/>
    <w:rsid w:val="76DD5A82"/>
    <w:rsid w:val="770575E6"/>
    <w:rsid w:val="77145A04"/>
    <w:rsid w:val="774E2946"/>
    <w:rsid w:val="776E579F"/>
    <w:rsid w:val="77790F4F"/>
    <w:rsid w:val="77814BC8"/>
    <w:rsid w:val="77D40D39"/>
    <w:rsid w:val="78B3341D"/>
    <w:rsid w:val="78C82379"/>
    <w:rsid w:val="79B93D3E"/>
    <w:rsid w:val="79BD6AE9"/>
    <w:rsid w:val="79C161DC"/>
    <w:rsid w:val="7A1745FC"/>
    <w:rsid w:val="7A833C83"/>
    <w:rsid w:val="7BA37E92"/>
    <w:rsid w:val="7BF01D7B"/>
    <w:rsid w:val="7C4B7367"/>
    <w:rsid w:val="7C75436A"/>
    <w:rsid w:val="7CB27088"/>
    <w:rsid w:val="7CD71AFC"/>
    <w:rsid w:val="7D0644F9"/>
    <w:rsid w:val="7D2C21C0"/>
    <w:rsid w:val="7D644F10"/>
    <w:rsid w:val="7D905E47"/>
    <w:rsid w:val="7DBA04F1"/>
    <w:rsid w:val="7DDE7FEB"/>
    <w:rsid w:val="7DED4BBE"/>
    <w:rsid w:val="7E11154C"/>
    <w:rsid w:val="7EF432EB"/>
    <w:rsid w:val="7F2D1512"/>
    <w:rsid w:val="7F4579AE"/>
    <w:rsid w:val="7F6C1B12"/>
    <w:rsid w:val="7F813325"/>
    <w:rsid w:val="7FA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62FF6"/>
  <w15:docId w15:val="{AFC2C3E4-A397-4A1E-B266-F1EF151E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"/>
      </w:numPr>
      <w:snapToGrid w:val="0"/>
      <w:spacing w:before="120" w:after="120"/>
      <w:jc w:val="left"/>
      <w:textAlignment w:val="baseline"/>
      <w:outlineLvl w:val="3"/>
    </w:pPr>
    <w:rPr>
      <w:rFonts w:ascii="仿宋" w:eastAsia="黑体" w:hAnsi="仿宋" w:cs="仿宋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widowControl/>
      <w:shd w:val="clear" w:color="auto" w:fill="000080"/>
      <w:jc w:val="left"/>
    </w:pPr>
    <w:rPr>
      <w:rFonts w:ascii="仿宋" w:eastAsia="仿宋" w:hAnsi="仿宋" w:cs="仿宋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ae"/>
    <w:qFormat/>
    <w:pPr>
      <w:spacing w:before="240" w:after="60"/>
      <w:jc w:val="left"/>
      <w:outlineLvl w:val="0"/>
    </w:pPr>
    <w:rPr>
      <w:rFonts w:ascii="Cambria" w:eastAsia="仿宋" w:hAnsi="Cambria" w:cs="Times New Roman"/>
      <w:b/>
      <w:bCs/>
      <w:sz w:val="32"/>
      <w:szCs w:val="32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line="300" w:lineRule="auto"/>
      <w:jc w:val="center"/>
      <w:textAlignment w:val="center"/>
    </w:pPr>
    <w:rPr>
      <w:rFonts w:ascii="Arial" w:eastAsia="宋体" w:hAnsi="Arial" w:cs="Times New Roman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eastAsia="黑体" w:hAnsi="Arial"/>
        <w:b/>
        <w:sz w:val="18"/>
      </w:rPr>
      <w:tblPr/>
      <w:tcPr>
        <w:vAlign w:val="center"/>
      </w:tcPr>
    </w:tblStylePr>
  </w:style>
  <w:style w:type="character" w:styleId="af2">
    <w:name w:val="page number"/>
    <w:basedOn w:val="a0"/>
    <w:qFormat/>
    <w:rPr>
      <w:rFonts w:ascii="Times New Roman" w:eastAsia="宋体" w:hAnsi="Times New Roman"/>
      <w:sz w:val="18"/>
      <w:szCs w:val="18"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af5">
    <w:name w:val="首行缩进"/>
    <w:basedOn w:val="a"/>
    <w:link w:val="Char"/>
    <w:qFormat/>
    <w:pPr>
      <w:widowControl/>
      <w:ind w:firstLineChars="200" w:firstLine="420"/>
      <w:jc w:val="left"/>
    </w:pPr>
    <w:rPr>
      <w:rFonts w:ascii="仿宋" w:eastAsia="仿宋" w:hAnsi="仿宋" w:cs="仿宋"/>
      <w:sz w:val="30"/>
      <w:szCs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Char">
    <w:name w:val="首行缩进 Char"/>
    <w:basedOn w:val="a0"/>
    <w:link w:val="af5"/>
    <w:qFormat/>
    <w:rPr>
      <w:rFonts w:ascii="仿宋" w:eastAsia="仿宋" w:hAnsi="仿宋" w:cs="仿宋"/>
      <w:sz w:val="30"/>
      <w:szCs w:val="30"/>
    </w:rPr>
  </w:style>
  <w:style w:type="paragraph" w:customStyle="1" w:styleId="ItemList">
    <w:name w:val="Item List"/>
    <w:basedOn w:val="af5"/>
    <w:next w:val="af5"/>
    <w:qFormat/>
    <w:pPr>
      <w:numPr>
        <w:numId w:val="2"/>
      </w:numPr>
      <w:ind w:firstLineChars="0" w:firstLine="0"/>
      <w:jc w:val="both"/>
    </w:pPr>
    <w:rPr>
      <w:bCs/>
    </w:rPr>
  </w:style>
  <w:style w:type="paragraph" w:customStyle="1" w:styleId="11">
    <w:name w:val="列出段落1"/>
    <w:basedOn w:val="a"/>
    <w:link w:val="af6"/>
    <w:qFormat/>
    <w:pPr>
      <w:widowControl/>
      <w:ind w:firstLineChars="200" w:firstLine="420"/>
      <w:jc w:val="left"/>
    </w:pPr>
    <w:rPr>
      <w:rFonts w:ascii="仿宋" w:eastAsia="仿宋" w:hAnsi="仿宋" w:cs="仿宋"/>
      <w:sz w:val="30"/>
      <w:szCs w:val="30"/>
    </w:rPr>
  </w:style>
  <w:style w:type="character" w:customStyle="1" w:styleId="af6">
    <w:name w:val="列出段落 字符"/>
    <w:basedOn w:val="a0"/>
    <w:link w:val="11"/>
    <w:qFormat/>
    <w:rPr>
      <w:rFonts w:ascii="仿宋" w:eastAsia="仿宋" w:hAnsi="仿宋" w:cs="仿宋"/>
      <w:sz w:val="30"/>
      <w:szCs w:val="30"/>
    </w:rPr>
  </w:style>
  <w:style w:type="character" w:customStyle="1" w:styleId="40">
    <w:name w:val="标题 4 字符"/>
    <w:basedOn w:val="a0"/>
    <w:link w:val="4"/>
    <w:qFormat/>
    <w:rPr>
      <w:rFonts w:ascii="仿宋" w:eastAsia="黑体" w:hAnsi="仿宋" w:cs="仿宋"/>
      <w:color w:val="000000"/>
      <w:sz w:val="30"/>
      <w:szCs w:val="30"/>
    </w:rPr>
  </w:style>
  <w:style w:type="paragraph" w:customStyle="1" w:styleId="TableDescription">
    <w:name w:val="Table Description"/>
    <w:next w:val="af5"/>
    <w:qFormat/>
    <w:pPr>
      <w:keepNext/>
      <w:numPr>
        <w:ilvl w:val="5"/>
        <w:numId w:val="1"/>
      </w:numPr>
      <w:snapToGrid w:val="0"/>
      <w:spacing w:before="160" w:after="80"/>
      <w:ind w:left="0"/>
      <w:jc w:val="center"/>
    </w:pPr>
    <w:rPr>
      <w:rFonts w:ascii="Arial" w:eastAsia="黑体" w:hAnsi="Arial" w:cs="Times New Roman"/>
      <w:sz w:val="18"/>
    </w:rPr>
  </w:style>
  <w:style w:type="paragraph" w:customStyle="1" w:styleId="FigureDescription">
    <w:name w:val="Figure Description"/>
    <w:next w:val="a"/>
    <w:qFormat/>
    <w:pPr>
      <w:numPr>
        <w:ilvl w:val="4"/>
        <w:numId w:val="1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af7">
    <w:name w:val="表格样式"/>
    <w:basedOn w:val="a"/>
    <w:link w:val="Char0"/>
    <w:qFormat/>
    <w:pPr>
      <w:widowControl/>
      <w:adjustRightInd w:val="0"/>
      <w:snapToGrid w:val="0"/>
      <w:jc w:val="left"/>
    </w:pPr>
    <w:rPr>
      <w:rFonts w:ascii="仿宋" w:eastAsia="仿宋" w:hAnsi="仿宋" w:cs="仿宋"/>
      <w:szCs w:val="30"/>
    </w:rPr>
  </w:style>
  <w:style w:type="character" w:customStyle="1" w:styleId="Char0">
    <w:name w:val="表格样式 Char"/>
    <w:basedOn w:val="a0"/>
    <w:link w:val="af7"/>
    <w:qFormat/>
    <w:rPr>
      <w:rFonts w:ascii="仿宋" w:eastAsia="仿宋" w:hAnsi="仿宋" w:cs="仿宋"/>
      <w:szCs w:val="30"/>
    </w:rPr>
  </w:style>
  <w:style w:type="character" w:customStyle="1" w:styleId="a4">
    <w:name w:val="文档结构图 字符"/>
    <w:basedOn w:val="a0"/>
    <w:link w:val="a3"/>
    <w:semiHidden/>
    <w:qFormat/>
    <w:rPr>
      <w:rFonts w:ascii="仿宋" w:eastAsia="仿宋" w:hAnsi="仿宋" w:cs="仿宋"/>
      <w:sz w:val="30"/>
      <w:szCs w:val="30"/>
      <w:shd w:val="clear" w:color="auto" w:fill="000080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f0">
    <w:name w:val="批注主题 字符"/>
    <w:basedOn w:val="a6"/>
    <w:link w:val="af"/>
    <w:uiPriority w:val="99"/>
    <w:semiHidden/>
    <w:qFormat/>
    <w:rPr>
      <w:b/>
      <w:bCs/>
    </w:rPr>
  </w:style>
  <w:style w:type="character" w:customStyle="1" w:styleId="ae">
    <w:name w:val="标题 字符"/>
    <w:basedOn w:val="a0"/>
    <w:link w:val="ad"/>
    <w:qFormat/>
    <w:rPr>
      <w:rFonts w:ascii="Cambria" w:eastAsia="仿宋" w:hAnsi="Cambria" w:cs="Times New Roman"/>
      <w:b/>
      <w:bCs/>
      <w:sz w:val="32"/>
      <w:szCs w:val="32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TOC11">
    <w:name w:val="TOC 标题11"/>
    <w:basedOn w:val="1"/>
    <w:next w:val="a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5D708-F672-4DED-9545-898FF496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2023-04-14T10:02:00Z</dcterms:created>
  <dcterms:modified xsi:type="dcterms:W3CDTF">2023-04-14T10:14:00Z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A2FF25F5660445E490DE821B7FEA60CD</vt:lpwstr>
  </property>
</Properties>
</file>